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0624" w14:textId="77777777" w:rsidR="00E04F70" w:rsidRPr="00127937" w:rsidRDefault="00E04F70" w:rsidP="00956982">
      <w:pPr>
        <w:spacing w:after="0" w:line="240" w:lineRule="auto"/>
        <w:rPr>
          <w:rFonts w:ascii="Aptos Narrow" w:hAnsi="Aptos Narrow"/>
          <w:b/>
          <w:bCs/>
          <w:color w:val="892432"/>
          <w:sz w:val="44"/>
          <w:szCs w:val="44"/>
        </w:rPr>
      </w:pPr>
      <w:r w:rsidRPr="00127937">
        <w:rPr>
          <w:rFonts w:ascii="Aptos Narrow" w:hAnsi="Aptos Narrow"/>
          <w:b/>
          <w:bCs/>
          <w:noProof/>
          <w:color w:val="892432"/>
          <w:sz w:val="44"/>
          <w:szCs w:val="44"/>
        </w:rPr>
        <mc:AlternateContent>
          <mc:Choice Requires="wps">
            <w:drawing>
              <wp:anchor distT="0" distB="0" distL="114300" distR="114300" simplePos="0" relativeHeight="251660288" behindDoc="0" locked="0" layoutInCell="1" allowOverlap="1" wp14:anchorId="11F8A919" wp14:editId="3FE64290">
                <wp:simplePos x="0" y="0"/>
                <wp:positionH relativeFrom="page">
                  <wp:align>right</wp:align>
                </wp:positionH>
                <wp:positionV relativeFrom="paragraph">
                  <wp:posOffset>-800100</wp:posOffset>
                </wp:positionV>
                <wp:extent cx="1990725" cy="790575"/>
                <wp:effectExtent l="0" t="0" r="9525" b="9525"/>
                <wp:wrapNone/>
                <wp:docPr id="2040713348" name="Text Box 5"/>
                <wp:cNvGraphicFramePr/>
                <a:graphic xmlns:a="http://schemas.openxmlformats.org/drawingml/2006/main">
                  <a:graphicData uri="http://schemas.microsoft.com/office/word/2010/wordprocessingShape">
                    <wps:wsp>
                      <wps:cNvSpPr txBox="1"/>
                      <wps:spPr>
                        <a:xfrm>
                          <a:off x="0" y="0"/>
                          <a:ext cx="1990725" cy="790575"/>
                        </a:xfrm>
                        <a:prstGeom prst="rect">
                          <a:avLst/>
                        </a:prstGeom>
                        <a:solidFill>
                          <a:schemeClr val="lt1"/>
                        </a:solidFill>
                        <a:ln w="6350">
                          <a:noFill/>
                        </a:ln>
                      </wps:spPr>
                      <wps:txbx>
                        <w:txbxContent>
                          <w:p w14:paraId="78377E6C" w14:textId="1DC34069" w:rsidR="00E04F70" w:rsidRDefault="00E04F70">
                            <w:r>
                              <w:rPr>
                                <w:noProof/>
                              </w:rPr>
                              <w:drawing>
                                <wp:inline distT="0" distB="0" distL="0" distR="0" wp14:anchorId="668AC559" wp14:editId="4F4FE03C">
                                  <wp:extent cx="1849120" cy="515078"/>
                                  <wp:effectExtent l="0" t="0" r="0" b="0"/>
                                  <wp:docPr id="946195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04830" name=""/>
                                          <pic:cNvPicPr/>
                                        </pic:nvPicPr>
                                        <pic:blipFill>
                                          <a:blip r:embed="rId11"/>
                                          <a:stretch>
                                            <a:fillRect/>
                                          </a:stretch>
                                        </pic:blipFill>
                                        <pic:spPr>
                                          <a:xfrm>
                                            <a:off x="0" y="0"/>
                                            <a:ext cx="1855558" cy="5168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6AB8E1D">
              <v:shapetype id="_x0000_t202" coordsize="21600,21600" o:spt="202" path="m,l,21600r21600,l21600,xe" w14:anchorId="11F8A919">
                <v:stroke joinstyle="miter"/>
                <v:path gradientshapeok="t" o:connecttype="rect"/>
              </v:shapetype>
              <v:shape id="Text Box 5" style="position:absolute;margin-left:105.55pt;margin-top:-63pt;width:156.75pt;height:62.2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">
                <v:textbox>
                  <w:txbxContent>
                    <w:p w:rsidR="00E04F70" w:rsidRDefault="00E04F70" w14:paraId="672A6659" w14:textId="1DC34069">
                      <w:r>
                        <w:rPr>
                          <w:noProof/>
                        </w:rPr>
                        <w:drawing>
                          <wp:inline distT="0" distB="0" distL="0" distR="0" wp14:anchorId="4561CA5F" wp14:editId="4F4FE03C">
                            <wp:extent cx="1849120" cy="515078"/>
                            <wp:effectExtent l="0" t="0" r="0" b="0"/>
                            <wp:docPr id="282830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04830" name=""/>
                                    <pic:cNvPicPr/>
                                  </pic:nvPicPr>
                                  <pic:blipFill>
                                    <a:blip r:embed="rId12"/>
                                    <a:stretch>
                                      <a:fillRect/>
                                    </a:stretch>
                                  </pic:blipFill>
                                  <pic:spPr>
                                    <a:xfrm>
                                      <a:off x="0" y="0"/>
                                      <a:ext cx="1855558" cy="516871"/>
                                    </a:xfrm>
                                    <a:prstGeom prst="rect">
                                      <a:avLst/>
                                    </a:prstGeom>
                                  </pic:spPr>
                                </pic:pic>
                              </a:graphicData>
                            </a:graphic>
                          </wp:inline>
                        </w:drawing>
                      </w:r>
                    </w:p>
                  </w:txbxContent>
                </v:textbox>
                <w10:wrap anchorx="page"/>
              </v:shape>
            </w:pict>
          </mc:Fallback>
        </mc:AlternateContent>
      </w:r>
      <w:r w:rsidR="0057117C" w:rsidRPr="00127937">
        <w:rPr>
          <w:rFonts w:ascii="Aptos Narrow" w:hAnsi="Aptos Narrow"/>
          <w:b/>
          <w:bCs/>
          <w:color w:val="892432"/>
          <w:sz w:val="44"/>
          <w:szCs w:val="44"/>
        </w:rPr>
        <w:t>Director of Student Equity and Community</w:t>
      </w:r>
    </w:p>
    <w:p w14:paraId="1AA796D1" w14:textId="50BE0198" w:rsidR="00676A8B" w:rsidRPr="00127937" w:rsidRDefault="0057117C" w:rsidP="00956982">
      <w:pPr>
        <w:spacing w:after="0" w:line="240" w:lineRule="auto"/>
        <w:rPr>
          <w:rFonts w:ascii="Aptos Narrow" w:hAnsi="Aptos Narrow"/>
          <w:b/>
          <w:bCs/>
          <w:color w:val="892432"/>
          <w:sz w:val="44"/>
          <w:szCs w:val="44"/>
        </w:rPr>
      </w:pPr>
      <w:r w:rsidRPr="00127937">
        <w:rPr>
          <w:rFonts w:ascii="Aptos Narrow" w:hAnsi="Aptos Narrow"/>
          <w:b/>
          <w:bCs/>
          <w:color w:val="892432"/>
          <w:sz w:val="44"/>
          <w:szCs w:val="44"/>
        </w:rPr>
        <w:t xml:space="preserve">Development </w:t>
      </w:r>
      <w:r w:rsidR="00E04F70" w:rsidRPr="00127937">
        <w:rPr>
          <w:rFonts w:ascii="Aptos Narrow" w:hAnsi="Aptos Narrow"/>
          <w:b/>
          <w:bCs/>
          <w:color w:val="892432"/>
          <w:sz w:val="44"/>
          <w:szCs w:val="44"/>
        </w:rPr>
        <w:t xml:space="preserve">– </w:t>
      </w:r>
      <w:r w:rsidRPr="00127937">
        <w:rPr>
          <w:rFonts w:ascii="Aptos Narrow" w:hAnsi="Aptos Narrow"/>
          <w:b/>
          <w:bCs/>
          <w:color w:val="892432"/>
          <w:sz w:val="44"/>
          <w:szCs w:val="44"/>
        </w:rPr>
        <w:t>Mount Allison University</w:t>
      </w:r>
    </w:p>
    <w:p w14:paraId="314F6B4B" w14:textId="0164F666" w:rsidR="00155D5E" w:rsidRPr="00E3128B" w:rsidRDefault="00155D5E" w:rsidP="00A6471A">
      <w:pPr>
        <w:rPr>
          <w:rFonts w:ascii="Aptos Narrow" w:hAnsi="Aptos Narrow"/>
          <w:b/>
          <w:bCs/>
          <w:color w:val="892432"/>
        </w:rPr>
      </w:pPr>
      <w:r w:rsidRPr="00E3128B">
        <w:rPr>
          <w:rFonts w:ascii="Aptos Narrow" w:hAnsi="Aptos Narrow"/>
          <w:b/>
          <w:bCs/>
          <w:noProof/>
          <w:color w:val="892432"/>
        </w:rPr>
        <mc:AlternateContent>
          <mc:Choice Requires="wps">
            <w:drawing>
              <wp:anchor distT="0" distB="0" distL="114300" distR="114300" simplePos="0" relativeHeight="251659264" behindDoc="0" locked="0" layoutInCell="1" allowOverlap="1" wp14:anchorId="194D68B2" wp14:editId="1F82EC69">
                <wp:simplePos x="0" y="0"/>
                <wp:positionH relativeFrom="column">
                  <wp:posOffset>9525</wp:posOffset>
                </wp:positionH>
                <wp:positionV relativeFrom="paragraph">
                  <wp:posOffset>65405</wp:posOffset>
                </wp:positionV>
                <wp:extent cx="6019800" cy="0"/>
                <wp:effectExtent l="0" t="0" r="0" b="0"/>
                <wp:wrapNone/>
                <wp:docPr id="883321233"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ln w="25400">
                          <a:solidFill>
                            <a:srgbClr val="8924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22D6FF6">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892432" strokeweight="2pt" from=".75pt,5.15pt" to="474.75pt,5.15pt" w14:anchorId="299ADC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">
                <v:stroke joinstyle="miter"/>
              </v:line>
            </w:pict>
          </mc:Fallback>
        </mc:AlternateContent>
      </w:r>
    </w:p>
    <w:p w14:paraId="3962F51A" w14:textId="3B366863" w:rsidR="002D0441" w:rsidRPr="00F15C06" w:rsidRDefault="0057117C" w:rsidP="00A6471A">
      <w:pPr>
        <w:rPr>
          <w:rFonts w:ascii="Aptos Narrow" w:hAnsi="Aptos Narrow"/>
          <w:b/>
          <w:bCs/>
          <w:color w:val="892432"/>
        </w:rPr>
      </w:pPr>
      <w:r w:rsidRPr="00F15C06">
        <w:rPr>
          <w:rFonts w:ascii="Aptos Narrow" w:hAnsi="Aptos Narrow"/>
          <w:b/>
          <w:bCs/>
          <w:color w:val="892432"/>
        </w:rPr>
        <w:t>Position summary</w:t>
      </w:r>
    </w:p>
    <w:p w14:paraId="53F7D386" w14:textId="11A24983" w:rsidR="0057117C" w:rsidRPr="00F15C06" w:rsidRDefault="0057117C" w:rsidP="00A6471A">
      <w:pPr>
        <w:rPr>
          <w:rFonts w:ascii="Aptos Narrow" w:hAnsi="Aptos Narrow"/>
        </w:rPr>
      </w:pPr>
      <w:r w:rsidRPr="00F15C06">
        <w:rPr>
          <w:rFonts w:ascii="Aptos Narrow" w:hAnsi="Aptos Narrow"/>
        </w:rPr>
        <w:t>This is a</w:t>
      </w:r>
      <w:r w:rsidR="00F3052E" w:rsidRPr="00F15C06">
        <w:rPr>
          <w:rFonts w:ascii="Aptos Narrow" w:hAnsi="Aptos Narrow"/>
        </w:rPr>
        <w:t>n exciting</w:t>
      </w:r>
      <w:r w:rsidRPr="00F15C06">
        <w:rPr>
          <w:rFonts w:ascii="Aptos Narrow" w:hAnsi="Aptos Narrow"/>
        </w:rPr>
        <w:t xml:space="preserve"> new position </w:t>
      </w:r>
      <w:r w:rsidR="00F3052E" w:rsidRPr="00F15C06">
        <w:rPr>
          <w:rFonts w:ascii="Aptos Narrow" w:hAnsi="Aptos Narrow"/>
        </w:rPr>
        <w:t xml:space="preserve">in Mount Allison Student Affairs, with a focus on </w:t>
      </w:r>
      <w:r w:rsidR="008E0E6C" w:rsidRPr="00F15C06">
        <w:rPr>
          <w:rFonts w:ascii="Aptos Narrow" w:hAnsi="Aptos Narrow"/>
        </w:rPr>
        <w:t xml:space="preserve">student community education and development around equity, mutual respect and support, conflict resolution, and </w:t>
      </w:r>
      <w:r w:rsidR="001A1C8C" w:rsidRPr="00F15C06">
        <w:rPr>
          <w:rFonts w:ascii="Aptos Narrow" w:hAnsi="Aptos Narrow"/>
        </w:rPr>
        <w:t xml:space="preserve">preventive and restorative </w:t>
      </w:r>
      <w:r w:rsidR="00964C9D" w:rsidRPr="00F15C06">
        <w:rPr>
          <w:rFonts w:ascii="Aptos Narrow" w:hAnsi="Aptos Narrow"/>
        </w:rPr>
        <w:t>student conduct management</w:t>
      </w:r>
      <w:r w:rsidR="001A1C8C" w:rsidRPr="00F15C06">
        <w:rPr>
          <w:rFonts w:ascii="Aptos Narrow" w:hAnsi="Aptos Narrow"/>
        </w:rPr>
        <w:t xml:space="preserve">. The successful candidate will have </w:t>
      </w:r>
      <w:r w:rsidR="00964C9D" w:rsidRPr="00F15C06">
        <w:rPr>
          <w:rFonts w:ascii="Aptos Narrow" w:hAnsi="Aptos Narrow"/>
        </w:rPr>
        <w:t>the opportunity to shape sector-leading approaches</w:t>
      </w:r>
      <w:r w:rsidR="00683953" w:rsidRPr="00F15C06">
        <w:rPr>
          <w:rFonts w:ascii="Aptos Narrow" w:hAnsi="Aptos Narrow"/>
        </w:rPr>
        <w:t>,</w:t>
      </w:r>
      <w:r w:rsidR="00964C9D" w:rsidRPr="00F15C06">
        <w:rPr>
          <w:rFonts w:ascii="Aptos Narrow" w:hAnsi="Aptos Narrow"/>
        </w:rPr>
        <w:t xml:space="preserve"> grounded in educational values</w:t>
      </w:r>
      <w:r w:rsidR="00683953" w:rsidRPr="00F15C06">
        <w:rPr>
          <w:rFonts w:ascii="Aptos Narrow" w:hAnsi="Aptos Narrow"/>
        </w:rPr>
        <w:t>,</w:t>
      </w:r>
      <w:r w:rsidR="00964C9D" w:rsidRPr="00F15C06">
        <w:rPr>
          <w:rFonts w:ascii="Aptos Narrow" w:hAnsi="Aptos Narrow"/>
        </w:rPr>
        <w:t xml:space="preserve"> </w:t>
      </w:r>
      <w:r w:rsidR="005C46FB" w:rsidRPr="00F15C06">
        <w:rPr>
          <w:rFonts w:ascii="Aptos Narrow" w:hAnsi="Aptos Narrow"/>
        </w:rPr>
        <w:t xml:space="preserve">with a focus on reducing systemic and personal barriers to student success. </w:t>
      </w:r>
    </w:p>
    <w:p w14:paraId="33BFFD21" w14:textId="789B58FE" w:rsidR="00885F31" w:rsidRPr="00F15C06" w:rsidRDefault="00885F31" w:rsidP="00A6471A">
      <w:pPr>
        <w:rPr>
          <w:rFonts w:ascii="Aptos Narrow" w:hAnsi="Aptos Narrow"/>
        </w:rPr>
      </w:pPr>
      <w:r w:rsidRPr="00F15C06">
        <w:rPr>
          <w:rFonts w:ascii="Aptos Narrow" w:hAnsi="Aptos Narrow"/>
        </w:rPr>
        <w:t xml:space="preserve">This position </w:t>
      </w:r>
      <w:r w:rsidR="00E31002" w:rsidRPr="00F15C06">
        <w:rPr>
          <w:rFonts w:ascii="Aptos Narrow" w:hAnsi="Aptos Narrow"/>
        </w:rPr>
        <w:t>will report</w:t>
      </w:r>
      <w:r w:rsidRPr="00F15C06">
        <w:rPr>
          <w:rFonts w:ascii="Aptos Narrow" w:hAnsi="Aptos Narrow"/>
        </w:rPr>
        <w:t xml:space="preserve"> to the Vice President Student Affairs, </w:t>
      </w:r>
      <w:r w:rsidR="008318AF" w:rsidRPr="00F15C06">
        <w:rPr>
          <w:rFonts w:ascii="Aptos Narrow" w:hAnsi="Aptos Narrow"/>
        </w:rPr>
        <w:t>and will provide oversight</w:t>
      </w:r>
      <w:r w:rsidR="00851425" w:rsidRPr="00F15C06">
        <w:rPr>
          <w:rFonts w:ascii="Aptos Narrow" w:hAnsi="Aptos Narrow"/>
        </w:rPr>
        <w:t>, championship</w:t>
      </w:r>
      <w:r w:rsidR="008318AF" w:rsidRPr="00F15C06">
        <w:rPr>
          <w:rFonts w:ascii="Aptos Narrow" w:hAnsi="Aptos Narrow"/>
        </w:rPr>
        <w:t xml:space="preserve"> and strategic direction for </w:t>
      </w:r>
      <w:r w:rsidR="00851425" w:rsidRPr="00F15C06">
        <w:rPr>
          <w:rFonts w:ascii="Aptos Narrow" w:hAnsi="Aptos Narrow"/>
        </w:rPr>
        <w:t xml:space="preserve">equity, diversity, inclusion, accessibility and anti-racism work in the portfolio and with students. </w:t>
      </w:r>
      <w:r w:rsidR="00E116D8" w:rsidRPr="00F15C06">
        <w:rPr>
          <w:rFonts w:ascii="Aptos Narrow" w:hAnsi="Aptos Narrow"/>
        </w:rPr>
        <w:t xml:space="preserve">This will include </w:t>
      </w:r>
      <w:r w:rsidR="00D766F3" w:rsidRPr="00F15C06">
        <w:rPr>
          <w:rFonts w:ascii="Aptos Narrow" w:hAnsi="Aptos Narrow"/>
        </w:rPr>
        <w:t xml:space="preserve">coordinating campus-wide </w:t>
      </w:r>
      <w:r w:rsidR="00E116D8" w:rsidRPr="00F15C06">
        <w:rPr>
          <w:rFonts w:ascii="Aptos Narrow" w:hAnsi="Aptos Narrow"/>
        </w:rPr>
        <w:t xml:space="preserve">education in areas </w:t>
      </w:r>
      <w:r w:rsidR="00D766F3" w:rsidRPr="00F15C06">
        <w:rPr>
          <w:rFonts w:ascii="Aptos Narrow" w:hAnsi="Aptos Narrow"/>
        </w:rPr>
        <w:t xml:space="preserve">focusing on equity and inclusion, antiracism, decolonization, bystander intervention, </w:t>
      </w:r>
      <w:r w:rsidR="00FE61E3" w:rsidRPr="00F15C06">
        <w:rPr>
          <w:rFonts w:ascii="Aptos Narrow" w:hAnsi="Aptos Narrow"/>
        </w:rPr>
        <w:t xml:space="preserve">dis/ability support, conflict and alternative dispute resolution, </w:t>
      </w:r>
      <w:r w:rsidR="002708CF" w:rsidRPr="00F15C06">
        <w:rPr>
          <w:rFonts w:ascii="Aptos Narrow" w:hAnsi="Aptos Narrow"/>
        </w:rPr>
        <w:t xml:space="preserve">sexual violence prevention, </w:t>
      </w:r>
      <w:r w:rsidR="00FE61E3" w:rsidRPr="00F15C06">
        <w:rPr>
          <w:rFonts w:ascii="Aptos Narrow" w:hAnsi="Aptos Narrow"/>
        </w:rPr>
        <w:t xml:space="preserve">hazing prevention, </w:t>
      </w:r>
      <w:r w:rsidR="002708CF" w:rsidRPr="00F15C06">
        <w:rPr>
          <w:rFonts w:ascii="Aptos Narrow" w:hAnsi="Aptos Narrow"/>
        </w:rPr>
        <w:t xml:space="preserve">and other programs to raise campus capacity for inclusion and student support. </w:t>
      </w:r>
    </w:p>
    <w:p w14:paraId="40095223" w14:textId="0AAF5641" w:rsidR="00E00166" w:rsidRPr="00F15C06" w:rsidRDefault="002708CF" w:rsidP="00A6471A">
      <w:pPr>
        <w:rPr>
          <w:rFonts w:ascii="Aptos Narrow" w:hAnsi="Aptos Narrow"/>
          <w:color w:val="000000"/>
        </w:rPr>
      </w:pPr>
      <w:r w:rsidRPr="00F15C06">
        <w:rPr>
          <w:rFonts w:ascii="Aptos Narrow" w:hAnsi="Aptos Narrow"/>
        </w:rPr>
        <w:t xml:space="preserve">The position will also oversee </w:t>
      </w:r>
      <w:r w:rsidR="003620D9" w:rsidRPr="00F15C06">
        <w:rPr>
          <w:rFonts w:ascii="Aptos Narrow" w:hAnsi="Aptos Narrow"/>
        </w:rPr>
        <w:t>fulltime and part</w:t>
      </w:r>
      <w:r w:rsidR="008C151B" w:rsidRPr="00F15C06">
        <w:rPr>
          <w:rFonts w:ascii="Aptos Narrow" w:hAnsi="Aptos Narrow"/>
        </w:rPr>
        <w:t>-</w:t>
      </w:r>
      <w:r w:rsidR="003620D9" w:rsidRPr="00F15C06">
        <w:rPr>
          <w:rFonts w:ascii="Aptos Narrow" w:hAnsi="Aptos Narrow"/>
        </w:rPr>
        <w:t xml:space="preserve">time positions providing specific </w:t>
      </w:r>
      <w:r w:rsidR="008C151B" w:rsidRPr="00F15C06">
        <w:rPr>
          <w:rFonts w:ascii="Aptos Narrow" w:hAnsi="Aptos Narrow"/>
        </w:rPr>
        <w:t xml:space="preserve">student </w:t>
      </w:r>
      <w:r w:rsidR="003620D9" w:rsidRPr="00F15C06">
        <w:rPr>
          <w:rFonts w:ascii="Aptos Narrow" w:hAnsi="Aptos Narrow"/>
        </w:rPr>
        <w:t>support</w:t>
      </w:r>
      <w:r w:rsidR="008C151B" w:rsidRPr="00F15C06">
        <w:rPr>
          <w:rFonts w:ascii="Aptos Narrow" w:hAnsi="Aptos Narrow"/>
        </w:rPr>
        <w:t xml:space="preserve"> for equity-deserving student populations</w:t>
      </w:r>
      <w:r w:rsidR="003620D9" w:rsidRPr="00F15C06">
        <w:rPr>
          <w:rFonts w:ascii="Aptos Narrow" w:hAnsi="Aptos Narrow"/>
        </w:rPr>
        <w:t>, including multifaith</w:t>
      </w:r>
      <w:r w:rsidR="00882AB9" w:rsidRPr="00F15C06">
        <w:rPr>
          <w:rFonts w:ascii="Aptos Narrow" w:hAnsi="Aptos Narrow"/>
        </w:rPr>
        <w:t xml:space="preserve"> and</w:t>
      </w:r>
      <w:r w:rsidR="003620D9" w:rsidRPr="00F15C06">
        <w:rPr>
          <w:rFonts w:ascii="Aptos Narrow" w:hAnsi="Aptos Narrow"/>
        </w:rPr>
        <w:t xml:space="preserve"> Indigenous, and </w:t>
      </w:r>
      <w:r w:rsidR="00CE7440" w:rsidRPr="00F15C06">
        <w:rPr>
          <w:rFonts w:ascii="Aptos Narrow" w:hAnsi="Aptos Narrow"/>
        </w:rPr>
        <w:t>develop</w:t>
      </w:r>
      <w:r w:rsidR="00882AB9" w:rsidRPr="00F15C06">
        <w:rPr>
          <w:rFonts w:ascii="Aptos Narrow" w:hAnsi="Aptos Narrow"/>
        </w:rPr>
        <w:t>ing and maintaining</w:t>
      </w:r>
      <w:r w:rsidR="00CE7440" w:rsidRPr="00F15C06">
        <w:rPr>
          <w:rFonts w:ascii="Aptos Narrow" w:hAnsi="Aptos Narrow"/>
        </w:rPr>
        <w:t xml:space="preserve"> a roster of </w:t>
      </w:r>
      <w:r w:rsidR="00882AB9" w:rsidRPr="00F15C06">
        <w:rPr>
          <w:rFonts w:ascii="Aptos Narrow" w:hAnsi="Aptos Narrow"/>
        </w:rPr>
        <w:t>contract equity advisors</w:t>
      </w:r>
      <w:r w:rsidR="00A37329">
        <w:rPr>
          <w:rFonts w:ascii="Aptos Narrow" w:hAnsi="Aptos Narrow"/>
        </w:rPr>
        <w:t xml:space="preserve"> to meet equity-deserving students’ needs. </w:t>
      </w:r>
      <w:r w:rsidR="00ED4D8F" w:rsidRPr="00F15C06">
        <w:rPr>
          <w:rFonts w:ascii="Aptos Narrow" w:hAnsi="Aptos Narrow"/>
          <w:color w:val="000000"/>
        </w:rPr>
        <w:t>Taking a</w:t>
      </w:r>
      <w:r w:rsidR="00305FE0" w:rsidRPr="00F15C06">
        <w:rPr>
          <w:rFonts w:ascii="Aptos Narrow" w:hAnsi="Aptos Narrow"/>
          <w:color w:val="000000"/>
        </w:rPr>
        <w:t>n equity-focused,</w:t>
      </w:r>
      <w:r w:rsidR="00ED4D8F" w:rsidRPr="00F15C06">
        <w:rPr>
          <w:rFonts w:ascii="Aptos Narrow" w:hAnsi="Aptos Narrow"/>
          <w:color w:val="000000"/>
        </w:rPr>
        <w:t xml:space="preserve"> preventive and restorative lens to student </w:t>
      </w:r>
      <w:r w:rsidR="00E31002" w:rsidRPr="00F15C06">
        <w:rPr>
          <w:rFonts w:ascii="Aptos Narrow" w:hAnsi="Aptos Narrow"/>
          <w:color w:val="000000"/>
        </w:rPr>
        <w:t>behaviour</w:t>
      </w:r>
      <w:r w:rsidR="00ED4D8F" w:rsidRPr="00F15C06">
        <w:rPr>
          <w:rFonts w:ascii="Aptos Narrow" w:hAnsi="Aptos Narrow"/>
          <w:color w:val="000000"/>
        </w:rPr>
        <w:t xml:space="preserve">, the position will </w:t>
      </w:r>
      <w:r w:rsidR="00305FE0" w:rsidRPr="00F15C06">
        <w:rPr>
          <w:rFonts w:ascii="Aptos Narrow" w:hAnsi="Aptos Narrow"/>
          <w:color w:val="000000"/>
        </w:rPr>
        <w:t xml:space="preserve">also </w:t>
      </w:r>
      <w:r w:rsidR="00ED4D8F" w:rsidRPr="00F15C06">
        <w:rPr>
          <w:rFonts w:ascii="Aptos Narrow" w:hAnsi="Aptos Narrow"/>
          <w:color w:val="000000"/>
        </w:rPr>
        <w:t>oversee student conduct and sexualized violence support</w:t>
      </w:r>
      <w:r w:rsidR="00A37329">
        <w:rPr>
          <w:rFonts w:ascii="Aptos Narrow" w:hAnsi="Aptos Narrow"/>
          <w:color w:val="000000"/>
        </w:rPr>
        <w:t xml:space="preserve"> and response.</w:t>
      </w:r>
      <w:r w:rsidR="00ED4D8F" w:rsidRPr="00F15C06">
        <w:rPr>
          <w:rFonts w:ascii="Aptos Narrow" w:hAnsi="Aptos Narrow"/>
          <w:color w:val="000000"/>
        </w:rPr>
        <w:t xml:space="preserve"> </w:t>
      </w:r>
      <w:r w:rsidR="00305FE0" w:rsidRPr="00F15C06">
        <w:rPr>
          <w:rFonts w:ascii="Aptos Narrow" w:hAnsi="Aptos Narrow"/>
          <w:color w:val="000000"/>
        </w:rPr>
        <w:t xml:space="preserve"> </w:t>
      </w:r>
    </w:p>
    <w:p w14:paraId="678D6FDF" w14:textId="4110FA06" w:rsidR="00EE14FD" w:rsidRPr="00F15C06" w:rsidRDefault="00EE14FD" w:rsidP="00A6471A">
      <w:pPr>
        <w:rPr>
          <w:rFonts w:ascii="Aptos Narrow" w:hAnsi="Aptos Narrow"/>
          <w:color w:val="000000"/>
        </w:rPr>
      </w:pPr>
      <w:r w:rsidRPr="40FED9FD">
        <w:rPr>
          <w:rFonts w:ascii="Aptos Narrow" w:hAnsi="Aptos Narrow"/>
          <w:color w:val="000000" w:themeColor="text1"/>
        </w:rPr>
        <w:t>This position is an opportunity to work in a highly collaborative environment with students, student groups</w:t>
      </w:r>
      <w:r w:rsidR="00DF0D6E" w:rsidRPr="40FED9FD">
        <w:rPr>
          <w:rFonts w:ascii="Aptos Narrow" w:hAnsi="Aptos Narrow"/>
          <w:color w:val="000000" w:themeColor="text1"/>
        </w:rPr>
        <w:t xml:space="preserve">, </w:t>
      </w:r>
      <w:r w:rsidRPr="40FED9FD">
        <w:rPr>
          <w:rFonts w:ascii="Aptos Narrow" w:hAnsi="Aptos Narrow"/>
          <w:color w:val="000000" w:themeColor="text1"/>
        </w:rPr>
        <w:t>faculty and staff</w:t>
      </w:r>
      <w:r w:rsidR="00A6471A" w:rsidRPr="40FED9FD">
        <w:rPr>
          <w:rFonts w:ascii="Aptos Narrow" w:hAnsi="Aptos Narrow"/>
          <w:color w:val="000000" w:themeColor="text1"/>
        </w:rPr>
        <w:t>, to develop highly innovative and supportive practices</w:t>
      </w:r>
      <w:r w:rsidR="00DF0D6E" w:rsidRPr="40FED9FD">
        <w:rPr>
          <w:rFonts w:ascii="Aptos Narrow" w:hAnsi="Aptos Narrow"/>
          <w:color w:val="000000" w:themeColor="text1"/>
        </w:rPr>
        <w:t xml:space="preserve"> for student success</w:t>
      </w:r>
      <w:r w:rsidR="00A6471A" w:rsidRPr="40FED9FD">
        <w:rPr>
          <w:rFonts w:ascii="Aptos Narrow" w:hAnsi="Aptos Narrow"/>
          <w:color w:val="000000" w:themeColor="text1"/>
        </w:rPr>
        <w:t xml:space="preserve">. </w:t>
      </w:r>
    </w:p>
    <w:p w14:paraId="6EA3C779" w14:textId="63B98F08" w:rsidR="00A6471A" w:rsidRPr="00F84816" w:rsidRDefault="00A6471A" w:rsidP="00A6471A">
      <w:pPr>
        <w:rPr>
          <w:rFonts w:ascii="Aptos Narrow" w:hAnsi="Aptos Narrow"/>
          <w:b/>
          <w:bCs/>
          <w:color w:val="892432"/>
          <w:spacing w:val="12"/>
          <w:sz w:val="28"/>
          <w:szCs w:val="28"/>
        </w:rPr>
      </w:pPr>
      <w:r w:rsidRPr="00F84816">
        <w:rPr>
          <w:rFonts w:ascii="Aptos Narrow" w:hAnsi="Aptos Narrow"/>
          <w:b/>
          <w:bCs/>
          <w:color w:val="892432"/>
          <w:spacing w:val="12"/>
          <w:sz w:val="28"/>
          <w:szCs w:val="28"/>
        </w:rPr>
        <w:t>About Mount Allison</w:t>
      </w:r>
    </w:p>
    <w:p w14:paraId="6163DD93" w14:textId="6023CEF2" w:rsidR="00FE4DE7" w:rsidRPr="00E3128B" w:rsidRDefault="00FE4DE7" w:rsidP="00FE4DE7">
      <w:pPr>
        <w:rPr>
          <w:rFonts w:ascii="Aptos Narrow" w:hAnsi="Aptos Narrow"/>
        </w:rPr>
      </w:pPr>
      <w:r w:rsidRPr="00E3128B">
        <w:rPr>
          <w:rFonts w:ascii="Aptos Narrow" w:hAnsi="Aptos Narrow"/>
        </w:rPr>
        <w:t>Mount Allison University is located within the territory of Mi’kma’ki, the unceded, ancestral</w:t>
      </w:r>
      <w:r w:rsidR="002B6913" w:rsidRPr="00E3128B">
        <w:rPr>
          <w:rFonts w:ascii="Aptos Narrow" w:hAnsi="Aptos Narrow"/>
        </w:rPr>
        <w:t xml:space="preserve"> </w:t>
      </w:r>
      <w:r w:rsidRPr="00E3128B">
        <w:rPr>
          <w:rFonts w:ascii="Aptos Narrow" w:hAnsi="Aptos Narrow"/>
        </w:rPr>
        <w:t>territory of the Mi’kmaq. Our relationship and our privilege to live on this territory was agreed upon in the Peace and Friendship Treaties of 1752. Because of this treaty relationship it is to be acknowledged that we are all Treaty people and have a responsibility to respect this territory.</w:t>
      </w:r>
    </w:p>
    <w:p w14:paraId="4FC6D81A" w14:textId="42D7C0EB" w:rsidR="00FE4DE7" w:rsidRPr="00E3128B" w:rsidRDefault="00FE4DE7" w:rsidP="00FE4DE7">
      <w:pPr>
        <w:rPr>
          <w:rFonts w:ascii="Aptos Narrow" w:hAnsi="Aptos Narrow"/>
        </w:rPr>
      </w:pPr>
      <w:r w:rsidRPr="00E3128B">
        <w:rPr>
          <w:rFonts w:ascii="Aptos Narrow" w:hAnsi="Aptos Narrow"/>
        </w:rPr>
        <w:t>The University has been recognized by Maclean's</w:t>
      </w:r>
      <w:r w:rsidR="000E6E53" w:rsidRPr="00E3128B">
        <w:rPr>
          <w:rFonts w:ascii="Aptos Narrow" w:hAnsi="Aptos Narrow"/>
        </w:rPr>
        <w:t xml:space="preserve"> </w:t>
      </w:r>
      <w:r w:rsidRPr="00E3128B">
        <w:rPr>
          <w:rFonts w:ascii="Aptos Narrow" w:hAnsi="Aptos Narrow"/>
        </w:rPr>
        <w:t>annual university rankings as the top primarily</w:t>
      </w:r>
      <w:r w:rsidR="000E6E53" w:rsidRPr="00E3128B">
        <w:rPr>
          <w:rFonts w:ascii="Aptos Narrow" w:hAnsi="Aptos Narrow"/>
        </w:rPr>
        <w:t xml:space="preserve"> </w:t>
      </w:r>
      <w:r w:rsidRPr="00E3128B">
        <w:rPr>
          <w:rFonts w:ascii="Aptos Narrow" w:hAnsi="Aptos Narrow"/>
        </w:rPr>
        <w:t xml:space="preserve">undergraduate university in Canada </w:t>
      </w:r>
      <w:r w:rsidR="00355612" w:rsidRPr="00E3128B">
        <w:rPr>
          <w:rFonts w:ascii="Aptos Narrow" w:hAnsi="Aptos Narrow"/>
        </w:rPr>
        <w:t>2</w:t>
      </w:r>
      <w:r w:rsidR="00355612">
        <w:rPr>
          <w:rFonts w:ascii="Aptos Narrow" w:hAnsi="Aptos Narrow"/>
        </w:rPr>
        <w:t>6</w:t>
      </w:r>
      <w:r w:rsidR="00355612" w:rsidRPr="00E3128B">
        <w:rPr>
          <w:rFonts w:ascii="Aptos Narrow" w:hAnsi="Aptos Narrow"/>
        </w:rPr>
        <w:t xml:space="preserve"> </w:t>
      </w:r>
      <w:r w:rsidRPr="00E3128B">
        <w:rPr>
          <w:rFonts w:ascii="Aptos Narrow" w:hAnsi="Aptos Narrow"/>
        </w:rPr>
        <w:t>times in the</w:t>
      </w:r>
      <w:r w:rsidR="000E6E53" w:rsidRPr="00E3128B">
        <w:rPr>
          <w:rFonts w:ascii="Aptos Narrow" w:hAnsi="Aptos Narrow"/>
        </w:rPr>
        <w:t xml:space="preserve"> </w:t>
      </w:r>
      <w:r w:rsidRPr="00E3128B">
        <w:rPr>
          <w:rFonts w:ascii="Aptos Narrow" w:hAnsi="Aptos Narrow"/>
        </w:rPr>
        <w:t>past 3</w:t>
      </w:r>
      <w:r w:rsidR="00BF1202">
        <w:rPr>
          <w:rFonts w:ascii="Aptos Narrow" w:hAnsi="Aptos Narrow"/>
        </w:rPr>
        <w:t>3</w:t>
      </w:r>
      <w:r w:rsidRPr="00E3128B">
        <w:rPr>
          <w:rFonts w:ascii="Aptos Narrow" w:hAnsi="Aptos Narrow"/>
        </w:rPr>
        <w:t xml:space="preserve"> years—a record unmatched by any other</w:t>
      </w:r>
      <w:r w:rsidR="000E6E53" w:rsidRPr="00E3128B">
        <w:rPr>
          <w:rFonts w:ascii="Aptos Narrow" w:hAnsi="Aptos Narrow"/>
        </w:rPr>
        <w:t xml:space="preserve"> </w:t>
      </w:r>
      <w:r w:rsidRPr="00E3128B">
        <w:rPr>
          <w:rFonts w:ascii="Aptos Narrow" w:hAnsi="Aptos Narrow"/>
        </w:rPr>
        <w:t>institution. The University has a history of top-quality</w:t>
      </w:r>
      <w:r w:rsidR="000E6E53" w:rsidRPr="00E3128B">
        <w:rPr>
          <w:rFonts w:ascii="Aptos Narrow" w:hAnsi="Aptos Narrow"/>
        </w:rPr>
        <w:t xml:space="preserve"> </w:t>
      </w:r>
      <w:r w:rsidRPr="00E3128B">
        <w:rPr>
          <w:rFonts w:ascii="Aptos Narrow" w:hAnsi="Aptos Narrow"/>
        </w:rPr>
        <w:t xml:space="preserve">scholarship, with </w:t>
      </w:r>
      <w:r w:rsidR="00BF1202">
        <w:rPr>
          <w:rFonts w:ascii="Aptos Narrow" w:hAnsi="Aptos Narrow"/>
        </w:rPr>
        <w:t xml:space="preserve">58 </w:t>
      </w:r>
      <w:r w:rsidRPr="00E3128B">
        <w:rPr>
          <w:rFonts w:ascii="Aptos Narrow" w:hAnsi="Aptos Narrow"/>
        </w:rPr>
        <w:t>graduates having been awarded</w:t>
      </w:r>
      <w:r w:rsidR="000E6E53" w:rsidRPr="00E3128B">
        <w:rPr>
          <w:rFonts w:ascii="Aptos Narrow" w:hAnsi="Aptos Narrow"/>
        </w:rPr>
        <w:t xml:space="preserve"> </w:t>
      </w:r>
      <w:r w:rsidRPr="00E3128B">
        <w:rPr>
          <w:rFonts w:ascii="Aptos Narrow" w:hAnsi="Aptos Narrow"/>
        </w:rPr>
        <w:t>Rhodes Scholarships, the highest per capita of any</w:t>
      </w:r>
      <w:r w:rsidR="000E6E53" w:rsidRPr="00E3128B">
        <w:rPr>
          <w:rFonts w:ascii="Aptos Narrow" w:hAnsi="Aptos Narrow"/>
        </w:rPr>
        <w:t xml:space="preserve"> </w:t>
      </w:r>
      <w:r w:rsidRPr="00E3128B">
        <w:rPr>
          <w:rFonts w:ascii="Aptos Narrow" w:hAnsi="Aptos Narrow"/>
        </w:rPr>
        <w:t>university in the Commonwealth of Nations. Mount</w:t>
      </w:r>
      <w:r w:rsidR="000E6E53" w:rsidRPr="00E3128B">
        <w:rPr>
          <w:rFonts w:ascii="Aptos Narrow" w:hAnsi="Aptos Narrow"/>
        </w:rPr>
        <w:t xml:space="preserve"> </w:t>
      </w:r>
      <w:r w:rsidRPr="00E3128B">
        <w:rPr>
          <w:rFonts w:ascii="Aptos Narrow" w:hAnsi="Aptos Narrow"/>
        </w:rPr>
        <w:t>Allison offers more than 50 programs to choose from</w:t>
      </w:r>
      <w:r w:rsidR="000E6E53" w:rsidRPr="00E3128B">
        <w:rPr>
          <w:rFonts w:ascii="Aptos Narrow" w:hAnsi="Aptos Narrow"/>
        </w:rPr>
        <w:t xml:space="preserve"> </w:t>
      </w:r>
      <w:r w:rsidRPr="00E3128B">
        <w:rPr>
          <w:rFonts w:ascii="Aptos Narrow" w:hAnsi="Aptos Narrow"/>
        </w:rPr>
        <w:t>so students can create their own unique bachelor's</w:t>
      </w:r>
      <w:r w:rsidR="000E6E53" w:rsidRPr="00E3128B">
        <w:rPr>
          <w:rFonts w:ascii="Aptos Narrow" w:hAnsi="Aptos Narrow"/>
        </w:rPr>
        <w:t xml:space="preserve"> </w:t>
      </w:r>
      <w:r w:rsidRPr="00E3128B">
        <w:rPr>
          <w:rFonts w:ascii="Aptos Narrow" w:hAnsi="Aptos Narrow"/>
        </w:rPr>
        <w:t>degree. Mount Allison prides itself on providing a</w:t>
      </w:r>
      <w:r w:rsidR="000E6E53" w:rsidRPr="00E3128B">
        <w:rPr>
          <w:rFonts w:ascii="Aptos Narrow" w:hAnsi="Aptos Narrow"/>
        </w:rPr>
        <w:t xml:space="preserve"> </w:t>
      </w:r>
      <w:r w:rsidRPr="00E3128B">
        <w:rPr>
          <w:rFonts w:ascii="Aptos Narrow" w:hAnsi="Aptos Narrow"/>
        </w:rPr>
        <w:t xml:space="preserve">high-quality </w:t>
      </w:r>
      <w:r w:rsidRPr="00E3128B">
        <w:rPr>
          <w:rFonts w:ascii="Aptos Narrow" w:hAnsi="Aptos Narrow"/>
        </w:rPr>
        <w:lastRenderedPageBreak/>
        <w:t>academic experience, combined with a</w:t>
      </w:r>
      <w:r w:rsidR="000E6E53" w:rsidRPr="00E3128B">
        <w:rPr>
          <w:rFonts w:ascii="Aptos Narrow" w:hAnsi="Aptos Narrow"/>
        </w:rPr>
        <w:t xml:space="preserve"> </w:t>
      </w:r>
      <w:r w:rsidRPr="00E3128B">
        <w:rPr>
          <w:rFonts w:ascii="Aptos Narrow" w:hAnsi="Aptos Narrow"/>
        </w:rPr>
        <w:t>variety of hands-on learning opportunities in a closeknit</w:t>
      </w:r>
      <w:r w:rsidR="000E6E53" w:rsidRPr="00E3128B">
        <w:rPr>
          <w:rFonts w:ascii="Aptos Narrow" w:hAnsi="Aptos Narrow"/>
        </w:rPr>
        <w:t xml:space="preserve"> </w:t>
      </w:r>
      <w:r w:rsidRPr="00E3128B">
        <w:rPr>
          <w:rFonts w:ascii="Aptos Narrow" w:hAnsi="Aptos Narrow"/>
        </w:rPr>
        <w:t>community.</w:t>
      </w:r>
    </w:p>
    <w:p w14:paraId="7BABB8C6" w14:textId="76EFD685" w:rsidR="00A6471A" w:rsidRPr="00E3128B" w:rsidRDefault="009574D2" w:rsidP="00FE4DE7">
      <w:pPr>
        <w:rPr>
          <w:rFonts w:ascii="Aptos Narrow" w:hAnsi="Aptos Narrow"/>
        </w:rPr>
      </w:pPr>
      <w:r w:rsidRPr="00E3128B">
        <w:rPr>
          <w:rFonts w:ascii="Aptos Narrow" w:hAnsi="Aptos Narrow"/>
        </w:rPr>
        <w:t>Mount Allison</w:t>
      </w:r>
      <w:r w:rsidR="00FE4DE7" w:rsidRPr="00E3128B">
        <w:rPr>
          <w:rFonts w:ascii="Aptos Narrow" w:hAnsi="Aptos Narrow"/>
        </w:rPr>
        <w:t xml:space="preserve"> has a long history of firsts, including </w:t>
      </w:r>
      <w:r w:rsidR="00E31002" w:rsidRPr="00E3128B">
        <w:rPr>
          <w:rFonts w:ascii="Aptos Narrow" w:hAnsi="Aptos Narrow"/>
        </w:rPr>
        <w:t>our</w:t>
      </w:r>
      <w:r w:rsidR="000E6E53" w:rsidRPr="00E3128B">
        <w:rPr>
          <w:rFonts w:ascii="Aptos Narrow" w:hAnsi="Aptos Narrow"/>
        </w:rPr>
        <w:t xml:space="preserve"> </w:t>
      </w:r>
      <w:r w:rsidR="00FE4DE7" w:rsidRPr="00E3128B">
        <w:rPr>
          <w:rFonts w:ascii="Aptos Narrow" w:hAnsi="Aptos Narrow"/>
        </w:rPr>
        <w:t>legacy as the first institution across the British empire</w:t>
      </w:r>
      <w:r w:rsidR="000E6E53" w:rsidRPr="00E3128B">
        <w:rPr>
          <w:rFonts w:ascii="Aptos Narrow" w:hAnsi="Aptos Narrow"/>
        </w:rPr>
        <w:t xml:space="preserve"> </w:t>
      </w:r>
      <w:r w:rsidR="00FE4DE7" w:rsidRPr="00E3128B">
        <w:rPr>
          <w:rFonts w:ascii="Aptos Narrow" w:hAnsi="Aptos Narrow"/>
        </w:rPr>
        <w:t>to award a Bachelor’s degree to a woman</w:t>
      </w:r>
      <w:r w:rsidR="00E31002" w:rsidRPr="00E3128B">
        <w:rPr>
          <w:rFonts w:ascii="Aptos Narrow" w:hAnsi="Aptos Narrow"/>
        </w:rPr>
        <w:t xml:space="preserve">, </w:t>
      </w:r>
      <w:r w:rsidR="00FE4DE7" w:rsidRPr="00E3128B">
        <w:rPr>
          <w:rFonts w:ascii="Aptos Narrow" w:hAnsi="Aptos Narrow"/>
        </w:rPr>
        <w:t>Grace</w:t>
      </w:r>
      <w:r w:rsidR="000E6E53" w:rsidRPr="00E3128B">
        <w:rPr>
          <w:rFonts w:ascii="Aptos Narrow" w:hAnsi="Aptos Narrow"/>
        </w:rPr>
        <w:t xml:space="preserve"> </w:t>
      </w:r>
      <w:r w:rsidR="00FE4DE7" w:rsidRPr="00E3128B">
        <w:rPr>
          <w:rFonts w:ascii="Aptos Narrow" w:hAnsi="Aptos Narrow"/>
        </w:rPr>
        <w:t xml:space="preserve">Annie Lockhart, </w:t>
      </w:r>
      <w:r w:rsidR="00E31002" w:rsidRPr="00E3128B">
        <w:rPr>
          <w:rFonts w:ascii="Aptos Narrow" w:hAnsi="Aptos Narrow"/>
        </w:rPr>
        <w:t xml:space="preserve">in </w:t>
      </w:r>
      <w:r w:rsidR="00FE4DE7" w:rsidRPr="00E3128B">
        <w:rPr>
          <w:rFonts w:ascii="Aptos Narrow" w:hAnsi="Aptos Narrow"/>
        </w:rPr>
        <w:t>1875.</w:t>
      </w:r>
    </w:p>
    <w:p w14:paraId="52E5422E" w14:textId="77777777" w:rsidR="002B6913" w:rsidRPr="00E3128B" w:rsidRDefault="009574D2" w:rsidP="00FE4DE7">
      <w:pPr>
        <w:rPr>
          <w:rFonts w:ascii="Aptos Narrow" w:hAnsi="Aptos Narrow"/>
        </w:rPr>
      </w:pPr>
      <w:r w:rsidRPr="00E3128B">
        <w:rPr>
          <w:rFonts w:ascii="Aptos Narrow" w:hAnsi="Aptos Narrow"/>
        </w:rPr>
        <w:t>The university</w:t>
      </w:r>
      <w:r w:rsidR="000E6E53" w:rsidRPr="00E3128B">
        <w:rPr>
          <w:rFonts w:ascii="Aptos Narrow" w:hAnsi="Aptos Narrow"/>
        </w:rPr>
        <w:t xml:space="preserve"> has recently completed its new strategic plan</w:t>
      </w:r>
      <w:r w:rsidRPr="00E3128B">
        <w:rPr>
          <w:rFonts w:ascii="Aptos Narrow" w:hAnsi="Aptos Narrow"/>
        </w:rPr>
        <w:t xml:space="preserve"> (available January 19) which has </w:t>
      </w:r>
      <w:r w:rsidR="00A17A4F" w:rsidRPr="00E3128B">
        <w:rPr>
          <w:rFonts w:ascii="Aptos Narrow" w:hAnsi="Aptos Narrow"/>
        </w:rPr>
        <w:t>a transformative</w:t>
      </w:r>
      <w:r w:rsidRPr="00E3128B">
        <w:rPr>
          <w:rFonts w:ascii="Aptos Narrow" w:hAnsi="Aptos Narrow"/>
        </w:rPr>
        <w:t xml:space="preserve"> student experience as </w:t>
      </w:r>
      <w:r w:rsidR="00A17A4F" w:rsidRPr="00E3128B">
        <w:rPr>
          <w:rFonts w:ascii="Aptos Narrow" w:hAnsi="Aptos Narrow"/>
        </w:rPr>
        <w:t>its</w:t>
      </w:r>
      <w:r w:rsidRPr="00E3128B">
        <w:rPr>
          <w:rFonts w:ascii="Aptos Narrow" w:hAnsi="Aptos Narrow"/>
        </w:rPr>
        <w:t xml:space="preserve"> first priority. </w:t>
      </w:r>
    </w:p>
    <w:p w14:paraId="2267FDBE" w14:textId="180C9B6E" w:rsidR="000808F6" w:rsidRDefault="002B6913" w:rsidP="00FE4DE7">
      <w:pPr>
        <w:rPr>
          <w:rFonts w:ascii="Aptos Narrow" w:hAnsi="Aptos Narrow"/>
        </w:rPr>
      </w:pPr>
      <w:r w:rsidRPr="00E3128B">
        <w:rPr>
          <w:rFonts w:ascii="Aptos Narrow" w:hAnsi="Aptos Narrow"/>
        </w:rPr>
        <w:t>At Mount Allison, s</w:t>
      </w:r>
      <w:r w:rsidR="00A17A4F" w:rsidRPr="00E3128B">
        <w:rPr>
          <w:rFonts w:ascii="Aptos Narrow" w:hAnsi="Aptos Narrow"/>
        </w:rPr>
        <w:t>tudent engagement</w:t>
      </w:r>
      <w:r w:rsidR="001A1A36" w:rsidRPr="00E3128B">
        <w:rPr>
          <w:rFonts w:ascii="Aptos Narrow" w:hAnsi="Aptos Narrow"/>
        </w:rPr>
        <w:t xml:space="preserve">, both academic and co-curricular, is vibrant and high, and is rebounding post-COVID. The focus is now to help our students to develop </w:t>
      </w:r>
      <w:r w:rsidR="00565DF5" w:rsidRPr="00E3128B">
        <w:rPr>
          <w:rFonts w:ascii="Aptos Narrow" w:hAnsi="Aptos Narrow"/>
        </w:rPr>
        <w:t>lifelong skills that will enable them to be resilient</w:t>
      </w:r>
      <w:r w:rsidR="00FF2B1C" w:rsidRPr="00E3128B">
        <w:rPr>
          <w:rFonts w:ascii="Aptos Narrow" w:hAnsi="Aptos Narrow"/>
        </w:rPr>
        <w:t xml:space="preserve"> in weathering change in times of disruption, and to contribute to </w:t>
      </w:r>
      <w:r w:rsidRPr="00E3128B">
        <w:rPr>
          <w:rFonts w:ascii="Aptos Narrow" w:hAnsi="Aptos Narrow"/>
        </w:rPr>
        <w:t xml:space="preserve">making positive change. The new Director position is integral to this work. </w:t>
      </w:r>
    </w:p>
    <w:p w14:paraId="4E5DF869" w14:textId="50A27868" w:rsidR="000808F6" w:rsidRPr="00E3128B" w:rsidRDefault="002A2151">
      <w:pPr>
        <w:rPr>
          <w:rFonts w:ascii="Aptos Narrow" w:hAnsi="Aptos Narrow"/>
          <w:b/>
          <w:bCs/>
          <w:color w:val="892432"/>
          <w:sz w:val="28"/>
          <w:szCs w:val="28"/>
        </w:rPr>
      </w:pPr>
      <w:hyperlink r:id="rId13">
        <w:r w:rsidRPr="40FED9FD">
          <w:rPr>
            <w:rStyle w:val="Hyperlink"/>
            <w:rFonts w:ascii="Aptos Narrow" w:hAnsi="Aptos Narrow"/>
          </w:rPr>
          <w:t>https://mta.ca/about/key-facts-and-history</w:t>
        </w:r>
      </w:hyperlink>
      <w:r>
        <w:rPr>
          <w:rFonts w:ascii="Aptos Narrow" w:hAnsi="Aptos Narrow"/>
        </w:rPr>
        <w:t xml:space="preserve"> </w:t>
      </w:r>
      <w:r w:rsidR="000808F6" w:rsidRPr="00E3128B">
        <w:rPr>
          <w:rFonts w:ascii="Aptos Narrow" w:hAnsi="Aptos Narrow"/>
        </w:rPr>
        <w:br w:type="page"/>
      </w:r>
      <w:r w:rsidRPr="00C02B7D">
        <w:rPr>
          <w:rFonts w:ascii="Aptos Narrow" w:hAnsi="Aptos Narrow"/>
          <w:b/>
          <w:bCs/>
          <w:noProof/>
          <w:color w:val="892432"/>
          <w:sz w:val="28"/>
          <w:szCs w:val="28"/>
        </w:rPr>
        <w:lastRenderedPageBreak/>
        <mc:AlternateContent>
          <mc:Choice Requires="wps">
            <w:drawing>
              <wp:anchor distT="0" distB="0" distL="114300" distR="114300" simplePos="0" relativeHeight="251669504" behindDoc="0" locked="0" layoutInCell="1" allowOverlap="1" wp14:anchorId="65AC2343" wp14:editId="3E4BCACE">
                <wp:simplePos x="0" y="0"/>
                <wp:positionH relativeFrom="column">
                  <wp:posOffset>4999512</wp:posOffset>
                </wp:positionH>
                <wp:positionV relativeFrom="paragraph">
                  <wp:posOffset>-807522</wp:posOffset>
                </wp:positionV>
                <wp:extent cx="1793174" cy="760021"/>
                <wp:effectExtent l="0" t="0" r="0" b="2540"/>
                <wp:wrapNone/>
                <wp:docPr id="834360833" name="Text Box 13"/>
                <wp:cNvGraphicFramePr/>
                <a:graphic xmlns:a="http://schemas.openxmlformats.org/drawingml/2006/main">
                  <a:graphicData uri="http://schemas.microsoft.com/office/word/2010/wordprocessingShape">
                    <wps:wsp>
                      <wps:cNvSpPr txBox="1"/>
                      <wps:spPr>
                        <a:xfrm>
                          <a:off x="0" y="0"/>
                          <a:ext cx="1793174" cy="760021"/>
                        </a:xfrm>
                        <a:prstGeom prst="rect">
                          <a:avLst/>
                        </a:prstGeom>
                        <a:solidFill>
                          <a:schemeClr val="lt1"/>
                        </a:solidFill>
                        <a:ln w="6350">
                          <a:noFill/>
                        </a:ln>
                      </wps:spPr>
                      <wps:txbx>
                        <w:txbxContent>
                          <w:p w14:paraId="62C47CA5" w14:textId="643599F0" w:rsidR="003C23F2" w:rsidRDefault="003C23F2">
                            <w:r>
                              <w:rPr>
                                <w:noProof/>
                              </w:rPr>
                              <w:drawing>
                                <wp:inline distT="0" distB="0" distL="0" distR="0" wp14:anchorId="775F7156" wp14:editId="4C578702">
                                  <wp:extent cx="1603375" cy="446205"/>
                                  <wp:effectExtent l="0" t="0" r="0" b="0"/>
                                  <wp:docPr id="48625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04830" name=""/>
                                          <pic:cNvPicPr/>
                                        </pic:nvPicPr>
                                        <pic:blipFill>
                                          <a:blip r:embed="rId11"/>
                                          <a:stretch>
                                            <a:fillRect/>
                                          </a:stretch>
                                        </pic:blipFill>
                                        <pic:spPr>
                                          <a:xfrm>
                                            <a:off x="0" y="0"/>
                                            <a:ext cx="1603375" cy="446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36C2EDB">
              <v:shape id="Text Box 13" style="position:absolute;margin-left:393.65pt;margin-top:-63.6pt;width:141.2pt;height:59.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31"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" w14:anchorId="65AC2343">
                <v:textbox>
                  <w:txbxContent>
                    <w:p w:rsidR="003C23F2" w:rsidRDefault="003C23F2" w14:paraId="6A05A809" w14:textId="643599F0">
                      <w:r>
                        <w:rPr>
                          <w:noProof/>
                        </w:rPr>
                        <w:drawing>
                          <wp:inline distT="0" distB="0" distL="0" distR="0" wp14:anchorId="2099BE8C" wp14:editId="4C578702">
                            <wp:extent cx="1603375" cy="446205"/>
                            <wp:effectExtent l="0" t="0" r="0" b="0"/>
                            <wp:docPr id="644797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04830" name=""/>
                                    <pic:cNvPicPr/>
                                  </pic:nvPicPr>
                                  <pic:blipFill>
                                    <a:blip r:embed="rId16"/>
                                    <a:stretch>
                                      <a:fillRect/>
                                    </a:stretch>
                                  </pic:blipFill>
                                  <pic:spPr>
                                    <a:xfrm>
                                      <a:off x="0" y="0"/>
                                      <a:ext cx="1603375" cy="446205"/>
                                    </a:xfrm>
                                    <a:prstGeom prst="rect">
                                      <a:avLst/>
                                    </a:prstGeom>
                                  </pic:spPr>
                                </pic:pic>
                              </a:graphicData>
                            </a:graphic>
                          </wp:inline>
                        </w:drawing>
                      </w:r>
                    </w:p>
                  </w:txbxContent>
                </v:textbox>
              </v:shape>
            </w:pict>
          </mc:Fallback>
        </mc:AlternateContent>
      </w:r>
      <w:r w:rsidR="22778BFE" w:rsidRPr="00C02B7D">
        <w:rPr>
          <w:rFonts w:ascii="Aptos Narrow" w:hAnsi="Aptos Narrow"/>
          <w:b/>
          <w:bCs/>
          <w:color w:val="892432"/>
          <w:sz w:val="28"/>
          <w:szCs w:val="28"/>
        </w:rPr>
        <w:t>Ab</w:t>
      </w:r>
      <w:r w:rsidR="003C23F2" w:rsidRPr="00C02B7D">
        <w:rPr>
          <w:rFonts w:ascii="Aptos Narrow" w:hAnsi="Aptos Narrow"/>
          <w:b/>
          <w:bCs/>
          <w:color w:val="892432"/>
          <w:sz w:val="28"/>
          <w:szCs w:val="28"/>
        </w:rPr>
        <w:t>out Sackville, New Brunswick</w:t>
      </w:r>
    </w:p>
    <w:p w14:paraId="060FBCD3" w14:textId="77777777" w:rsidR="003C23F2" w:rsidRDefault="003C23F2" w:rsidP="003C23F2">
      <w:pPr>
        <w:rPr>
          <w:rFonts w:ascii="Aptos Narrow" w:hAnsi="Aptos Narrow"/>
        </w:rPr>
      </w:pPr>
      <w:r w:rsidRPr="006C7BC2">
        <w:rPr>
          <w:rFonts w:ascii="Aptos Narrow" w:hAnsi="Aptos Narrow"/>
        </w:rPr>
        <w:t>New Brunswick is an area where the arts and history of cultures</w:t>
      </w:r>
      <w:r>
        <w:rPr>
          <w:rFonts w:ascii="Aptos Narrow" w:hAnsi="Aptos Narrow"/>
        </w:rPr>
        <w:t xml:space="preserve"> – </w:t>
      </w:r>
      <w:r w:rsidRPr="006C7BC2">
        <w:rPr>
          <w:rFonts w:ascii="Aptos Narrow" w:hAnsi="Aptos Narrow"/>
        </w:rPr>
        <w:t>Indigenous, Acadian and English</w:t>
      </w:r>
      <w:r>
        <w:rPr>
          <w:rFonts w:ascii="Aptos Narrow" w:hAnsi="Aptos Narrow"/>
        </w:rPr>
        <w:t xml:space="preserve"> – </w:t>
      </w:r>
      <w:r w:rsidRPr="006C7BC2">
        <w:rPr>
          <w:rFonts w:ascii="Aptos Narrow" w:hAnsi="Aptos Narrow"/>
        </w:rPr>
        <w:t xml:space="preserve">intermingle. </w:t>
      </w:r>
      <w:r>
        <w:rPr>
          <w:rFonts w:ascii="Aptos Narrow" w:hAnsi="Aptos Narrow"/>
        </w:rPr>
        <w:t xml:space="preserve">Museums, art galleries, provincial and national parks, unique rock formations and scenic attractions, and being the only officially bilingual province in Canada make New Brunswick highly attractive. </w:t>
      </w:r>
    </w:p>
    <w:p w14:paraId="24CB949D" w14:textId="77777777" w:rsidR="003C23F2" w:rsidRPr="006C7BC2" w:rsidRDefault="003C23F2" w:rsidP="003C23F2">
      <w:pPr>
        <w:rPr>
          <w:rFonts w:ascii="Aptos Narrow" w:hAnsi="Aptos Narrow"/>
        </w:rPr>
      </w:pPr>
      <w:r>
        <w:rPr>
          <w:rFonts w:ascii="Aptos Narrow" w:hAnsi="Aptos Narrow"/>
        </w:rPr>
        <w:t xml:space="preserve">Sackville/Tantramar itself is located at the tip of the Bay of Fundy, with the highest tidal surge in the world, and is a small community, notably artistic with numerous art galleries. Sackville is a central point in the Maritimes: an easy drive to Moncton (30 minutes), Halifax, Nova Scotia (2.5 hours), Prince Edward Island (45 minutes) or the New Brunswick capital, Saint John (2 hours). </w:t>
      </w:r>
    </w:p>
    <w:p w14:paraId="31111A16" w14:textId="77777777" w:rsidR="003C23F2" w:rsidRDefault="003C23F2" w:rsidP="003C23F2">
      <w:pPr>
        <w:rPr>
          <w:rFonts w:ascii="Aptos Narrow" w:hAnsi="Aptos Narrow"/>
        </w:rPr>
      </w:pPr>
      <w:r>
        <w:rPr>
          <w:rFonts w:ascii="Aptos Narrow" w:hAnsi="Aptos Narrow"/>
        </w:rPr>
        <w:t xml:space="preserve">Real estate is still very affordable in this area, and relocation assistance is available. Please see Realtor.ca under “Tantramar” for listings. </w:t>
      </w:r>
    </w:p>
    <w:p w14:paraId="2AAEC9C6" w14:textId="176AA222" w:rsidR="003C23F2" w:rsidRDefault="003C23F2" w:rsidP="003C23F2">
      <w:pPr>
        <w:rPr>
          <w:rFonts w:ascii="Aptos Narrow" w:hAnsi="Aptos Narrow"/>
          <w:b/>
          <w:bCs/>
          <w:noProof/>
          <w:color w:val="892432"/>
          <w:spacing w:val="12"/>
          <w:sz w:val="28"/>
          <w:szCs w:val="28"/>
        </w:rPr>
      </w:pPr>
      <w:r w:rsidRPr="40FED9FD">
        <w:rPr>
          <w:rFonts w:ascii="Aptos Narrow" w:hAnsi="Aptos Narrow"/>
        </w:rPr>
        <w:t xml:space="preserve">Check out </w:t>
      </w:r>
      <w:hyperlink r:id="rId17">
        <w:r w:rsidRPr="40FED9FD">
          <w:rPr>
            <w:rStyle w:val="Hyperlink"/>
            <w:rFonts w:ascii="Aptos Narrow" w:hAnsi="Aptos Narrow"/>
          </w:rPr>
          <w:t>Sackville/Tantramar</w:t>
        </w:r>
      </w:hyperlink>
      <w:r w:rsidRPr="40FED9FD">
        <w:rPr>
          <w:rFonts w:ascii="Aptos Narrow" w:hAnsi="Aptos Narrow"/>
        </w:rPr>
        <w:t xml:space="preserve"> and </w:t>
      </w:r>
      <w:hyperlink r:id="rId18">
        <w:r w:rsidRPr="40FED9FD">
          <w:rPr>
            <w:rStyle w:val="Hyperlink"/>
            <w:rFonts w:ascii="Aptos Narrow" w:hAnsi="Aptos Narrow"/>
          </w:rPr>
          <w:t>Tourism New Brunswick</w:t>
        </w:r>
      </w:hyperlink>
      <w:r w:rsidRPr="40FED9FD">
        <w:rPr>
          <w:rFonts w:ascii="Aptos Narrow" w:hAnsi="Aptos Narrow"/>
        </w:rPr>
        <w:t xml:space="preserve"> for more information.</w:t>
      </w:r>
      <w:r w:rsidR="00EA5CB7" w:rsidRPr="40FED9FD">
        <w:rPr>
          <w:noProof/>
        </w:rPr>
        <w:t xml:space="preserve"> </w:t>
      </w:r>
      <w:r w:rsidRPr="40FED9FD">
        <w:rPr>
          <w:rFonts w:ascii="Aptos Narrow" w:hAnsi="Aptos Narrow"/>
          <w:b/>
          <w:bCs/>
          <w:noProof/>
          <w:color w:val="892432"/>
          <w:sz w:val="28"/>
          <w:szCs w:val="28"/>
        </w:rPr>
        <w:br w:type="page"/>
      </w:r>
    </w:p>
    <w:p w14:paraId="71130728" w14:textId="4A4A97CF" w:rsidR="00C65ADD" w:rsidRPr="00F84816" w:rsidRDefault="00C65ADD" w:rsidP="00C65ADD">
      <w:pPr>
        <w:rPr>
          <w:rFonts w:ascii="Aptos Narrow" w:hAnsi="Aptos Narrow"/>
          <w:b/>
          <w:bCs/>
          <w:color w:val="892432"/>
          <w:spacing w:val="12"/>
          <w:sz w:val="28"/>
          <w:szCs w:val="28"/>
        </w:rPr>
      </w:pPr>
      <w:r w:rsidRPr="00F84816">
        <w:rPr>
          <w:rFonts w:ascii="Aptos Narrow" w:hAnsi="Aptos Narrow"/>
          <w:b/>
          <w:bCs/>
          <w:noProof/>
          <w:color w:val="892432"/>
          <w:spacing w:val="12"/>
          <w:sz w:val="28"/>
          <w:szCs w:val="28"/>
        </w:rPr>
        <w:lastRenderedPageBreak/>
        <w:t>Candidate</w:t>
      </w:r>
      <w:r w:rsidR="00224A65" w:rsidRPr="00F84816">
        <w:rPr>
          <w:rFonts w:ascii="Aptos Narrow" w:hAnsi="Aptos Narrow"/>
          <w:b/>
          <w:bCs/>
          <w:noProof/>
          <w:color w:val="892432"/>
          <w:spacing w:val="12"/>
          <w:sz w:val="28"/>
          <w:szCs w:val="28"/>
        </w:rPr>
        <w:t xml:space="preserve"> profile</w:t>
      </w:r>
    </w:p>
    <w:p w14:paraId="51EAF2FC" w14:textId="2CACD8F2" w:rsidR="00BA1FC0" w:rsidRDefault="00BA1FC0" w:rsidP="00C65ADD">
      <w:pPr>
        <w:rPr>
          <w:rFonts w:ascii="Aptos Narrow" w:hAnsi="Aptos Narrow"/>
        </w:rPr>
      </w:pPr>
      <w:r>
        <w:rPr>
          <w:rFonts w:ascii="Aptos Narrow" w:hAnsi="Aptos Narrow"/>
        </w:rPr>
        <w:t xml:space="preserve">The successful candidate will be a strategic and innovative leader, whose practice is deeply rooted in </w:t>
      </w:r>
      <w:r w:rsidR="00C05E4B">
        <w:rPr>
          <w:rFonts w:ascii="Aptos Narrow" w:hAnsi="Aptos Narrow"/>
        </w:rPr>
        <w:t xml:space="preserve">equity practices – </w:t>
      </w:r>
      <w:r w:rsidR="00641BD3">
        <w:rPr>
          <w:rFonts w:ascii="Aptos Narrow" w:hAnsi="Aptos Narrow"/>
        </w:rPr>
        <w:t xml:space="preserve">both </w:t>
      </w:r>
      <w:r w:rsidR="00C05E4B">
        <w:rPr>
          <w:rFonts w:ascii="Aptos Narrow" w:hAnsi="Aptos Narrow"/>
        </w:rPr>
        <w:t xml:space="preserve">support for individuals and addressing systemic </w:t>
      </w:r>
      <w:r w:rsidR="00641BD3">
        <w:rPr>
          <w:rFonts w:ascii="Aptos Narrow" w:hAnsi="Aptos Narrow"/>
        </w:rPr>
        <w:t>barriers</w:t>
      </w:r>
      <w:r w:rsidR="00C05E4B">
        <w:rPr>
          <w:rFonts w:ascii="Aptos Narrow" w:hAnsi="Aptos Narrow"/>
        </w:rPr>
        <w:t xml:space="preserve">. You </w:t>
      </w:r>
      <w:r w:rsidR="004574C5">
        <w:rPr>
          <w:rFonts w:ascii="Aptos Narrow" w:hAnsi="Aptos Narrow"/>
        </w:rPr>
        <w:t xml:space="preserve">are familiar with navigating </w:t>
      </w:r>
      <w:r w:rsidR="00C05E4B">
        <w:rPr>
          <w:rFonts w:ascii="Aptos Narrow" w:hAnsi="Aptos Narrow"/>
        </w:rPr>
        <w:t xml:space="preserve">complex </w:t>
      </w:r>
      <w:r w:rsidR="004574C5">
        <w:rPr>
          <w:rFonts w:ascii="Aptos Narrow" w:hAnsi="Aptos Narrow"/>
        </w:rPr>
        <w:t>issues and problems</w:t>
      </w:r>
      <w:r w:rsidR="0044409F">
        <w:rPr>
          <w:rFonts w:ascii="Aptos Narrow" w:hAnsi="Aptos Narrow"/>
        </w:rPr>
        <w:t>,</w:t>
      </w:r>
      <w:r w:rsidR="00C05E4B">
        <w:rPr>
          <w:rFonts w:ascii="Aptos Narrow" w:hAnsi="Aptos Narrow"/>
        </w:rPr>
        <w:t xml:space="preserve"> and </w:t>
      </w:r>
      <w:r w:rsidR="0044409F">
        <w:rPr>
          <w:rFonts w:ascii="Aptos Narrow" w:hAnsi="Aptos Narrow"/>
        </w:rPr>
        <w:t xml:space="preserve">you </w:t>
      </w:r>
      <w:r w:rsidR="004574C5">
        <w:rPr>
          <w:rFonts w:ascii="Aptos Narrow" w:hAnsi="Aptos Narrow"/>
        </w:rPr>
        <w:t xml:space="preserve">embrace innovation and change. </w:t>
      </w:r>
      <w:r w:rsidR="00C40721">
        <w:rPr>
          <w:rFonts w:ascii="Aptos Narrow" w:hAnsi="Aptos Narrow"/>
        </w:rPr>
        <w:t xml:space="preserve">You </w:t>
      </w:r>
      <w:r w:rsidR="00127937">
        <w:rPr>
          <w:rFonts w:ascii="Aptos Narrow" w:hAnsi="Aptos Narrow"/>
        </w:rPr>
        <w:t>deeply value</w:t>
      </w:r>
      <w:r w:rsidR="00C40721">
        <w:rPr>
          <w:rFonts w:ascii="Aptos Narrow" w:hAnsi="Aptos Narrow"/>
        </w:rPr>
        <w:t xml:space="preserve"> student access and success and building an inclusive</w:t>
      </w:r>
      <w:r w:rsidR="001D59A2">
        <w:rPr>
          <w:rFonts w:ascii="Aptos Narrow" w:hAnsi="Aptos Narrow"/>
        </w:rPr>
        <w:t xml:space="preserve"> and supportive campus community. </w:t>
      </w:r>
    </w:p>
    <w:p w14:paraId="106E5AF4" w14:textId="19B0D5F5" w:rsidR="001D59A2" w:rsidRDefault="001D59A2" w:rsidP="00C65ADD">
      <w:pPr>
        <w:rPr>
          <w:rFonts w:ascii="Aptos Narrow" w:hAnsi="Aptos Narrow"/>
        </w:rPr>
      </w:pPr>
      <w:r>
        <w:rPr>
          <w:rFonts w:ascii="Aptos Narrow" w:hAnsi="Aptos Narrow"/>
        </w:rPr>
        <w:t>You are excited about an opportunity to do things differently</w:t>
      </w:r>
      <w:r w:rsidR="004064B2">
        <w:rPr>
          <w:rFonts w:ascii="Aptos Narrow" w:hAnsi="Aptos Narrow"/>
        </w:rPr>
        <w:t>,</w:t>
      </w:r>
      <w:r>
        <w:rPr>
          <w:rFonts w:ascii="Aptos Narrow" w:hAnsi="Aptos Narrow"/>
        </w:rPr>
        <w:t xml:space="preserve"> with a </w:t>
      </w:r>
      <w:r w:rsidR="00641BD3">
        <w:rPr>
          <w:rFonts w:ascii="Aptos Narrow" w:hAnsi="Aptos Narrow"/>
        </w:rPr>
        <w:t>passionately committed</w:t>
      </w:r>
      <w:r w:rsidR="004064B2">
        <w:rPr>
          <w:rFonts w:ascii="Aptos Narrow" w:hAnsi="Aptos Narrow"/>
        </w:rPr>
        <w:t xml:space="preserve"> team of student affairs staff, and a campus that is uniquely positioned to continue to elevate the student experience. Faculty, staff and students are all </w:t>
      </w:r>
      <w:r w:rsidR="00081743">
        <w:rPr>
          <w:rFonts w:ascii="Aptos Narrow" w:hAnsi="Aptos Narrow"/>
        </w:rPr>
        <w:t xml:space="preserve">highly engaged and are strong partners in this work. </w:t>
      </w:r>
    </w:p>
    <w:p w14:paraId="0FC73D72" w14:textId="31195B46" w:rsidR="001D59A2" w:rsidRDefault="001D59A2" w:rsidP="00C65ADD">
      <w:pPr>
        <w:rPr>
          <w:rFonts w:ascii="Aptos Narrow" w:hAnsi="Aptos Narrow"/>
        </w:rPr>
      </w:pPr>
      <w:r>
        <w:rPr>
          <w:rFonts w:ascii="Aptos Narrow" w:hAnsi="Aptos Narrow"/>
        </w:rPr>
        <w:t xml:space="preserve">Key qualifications include: </w:t>
      </w:r>
    </w:p>
    <w:p w14:paraId="60E41CEC" w14:textId="77777777"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Graduate degree in a discipline relevant to higher education administration, counselling psychology, equity, social justice or related field.</w:t>
      </w:r>
    </w:p>
    <w:p w14:paraId="2A367017" w14:textId="77777777"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5-10 years of experience in progressively senior student affairs administration/post-secondary equity work, with demonstrated experience in managing professional and student staff, preferably within a university environment.</w:t>
      </w:r>
    </w:p>
    <w:p w14:paraId="3BA85608" w14:textId="122D8F1A" w:rsidR="00317BBB" w:rsidRPr="0044409F" w:rsidRDefault="00317BBB" w:rsidP="00317BBB">
      <w:pPr>
        <w:numPr>
          <w:ilvl w:val="0"/>
          <w:numId w:val="35"/>
        </w:numPr>
        <w:spacing w:after="0"/>
        <w:rPr>
          <w:rFonts w:ascii="Aptos Narrow" w:eastAsia="Times New Roman" w:hAnsi="Aptos Narrow" w:cs="Calibri"/>
          <w:color w:val="000000"/>
          <w:lang w:eastAsia="en-CA"/>
        </w:rPr>
      </w:pPr>
      <w:r w:rsidRPr="0044409F">
        <w:rPr>
          <w:rFonts w:ascii="Aptos Narrow" w:eastAsia="Times New Roman" w:hAnsi="Aptos Narrow" w:cs="Calibri"/>
          <w:color w:val="000000"/>
          <w:lang w:eastAsia="en-CA"/>
        </w:rPr>
        <w:t>Lived experience as a member of equity-deserving group(s)</w:t>
      </w:r>
      <w:r w:rsidR="0044409F" w:rsidRPr="0044409F">
        <w:rPr>
          <w:rFonts w:ascii="Aptos Narrow" w:eastAsia="Times New Roman" w:hAnsi="Aptos Narrow" w:cs="Calibri"/>
          <w:color w:val="000000"/>
          <w:lang w:eastAsia="en-CA"/>
        </w:rPr>
        <w:t xml:space="preserve">, with </w:t>
      </w:r>
      <w:r w:rsidR="0044409F">
        <w:rPr>
          <w:rFonts w:ascii="Aptos Narrow" w:eastAsia="Times New Roman" w:hAnsi="Aptos Narrow" w:cs="Calibri"/>
          <w:color w:val="000000"/>
          <w:lang w:eastAsia="en-CA"/>
        </w:rPr>
        <w:t>e</w:t>
      </w:r>
      <w:r w:rsidRPr="0044409F">
        <w:rPr>
          <w:rFonts w:ascii="Aptos Narrow" w:eastAsia="Times New Roman" w:hAnsi="Aptos Narrow" w:cs="Calibri"/>
          <w:color w:val="000000"/>
          <w:lang w:eastAsia="en-CA"/>
        </w:rPr>
        <w:t>xtensive experience in equity education, social justice and social change work, and in successfully applying EDI approaches to working with individuals.</w:t>
      </w:r>
    </w:p>
    <w:p w14:paraId="4F983D55" w14:textId="4590D0B4"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 xml:space="preserve">Strong commitment to student success, </w:t>
      </w:r>
      <w:r>
        <w:rPr>
          <w:rFonts w:ascii="Aptos Narrow" w:eastAsia="Times New Roman" w:hAnsi="Aptos Narrow" w:cs="Calibri"/>
          <w:color w:val="000000"/>
          <w:lang w:eastAsia="en-CA"/>
        </w:rPr>
        <w:t xml:space="preserve">including demonstrated experience addressing </w:t>
      </w:r>
      <w:r w:rsidRPr="00317BBB">
        <w:rPr>
          <w:rFonts w:ascii="Aptos Narrow" w:eastAsia="Times New Roman" w:hAnsi="Aptos Narrow" w:cs="Calibri"/>
          <w:color w:val="000000"/>
          <w:lang w:eastAsia="en-CA"/>
        </w:rPr>
        <w:t>factors affecting belonging and inclusion</w:t>
      </w:r>
      <w:r>
        <w:rPr>
          <w:rFonts w:ascii="Aptos Narrow" w:eastAsia="Times New Roman" w:hAnsi="Aptos Narrow" w:cs="Calibri"/>
          <w:color w:val="000000"/>
          <w:lang w:eastAsia="en-CA"/>
        </w:rPr>
        <w:t xml:space="preserve"> of students</w:t>
      </w:r>
      <w:r w:rsidRPr="00317BBB">
        <w:rPr>
          <w:rFonts w:ascii="Aptos Narrow" w:eastAsia="Times New Roman" w:hAnsi="Aptos Narrow" w:cs="Calibri"/>
          <w:color w:val="000000"/>
          <w:lang w:eastAsia="en-CA"/>
        </w:rPr>
        <w:t>. </w:t>
      </w:r>
    </w:p>
    <w:p w14:paraId="25F28B66" w14:textId="77777777"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Extensive experience and deep understanding of conduct approaches, restorative justice, conflict mediation, alternative dispute resolution, de-escalation and formal judicial processes.  </w:t>
      </w:r>
    </w:p>
    <w:p w14:paraId="64DA839F" w14:textId="77777777"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Experience managing multiple priorities, and diverse viewpoints and needs. </w:t>
      </w:r>
    </w:p>
    <w:p w14:paraId="2ABF9ED9" w14:textId="77777777"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Demonstrated experience in working collaboratively with diverse communities.</w:t>
      </w:r>
    </w:p>
    <w:p w14:paraId="03F0A936" w14:textId="6A10DA33" w:rsidR="00317BBB" w:rsidRPr="00317BBB" w:rsidRDefault="00317BBB" w:rsidP="00317BBB">
      <w:pPr>
        <w:numPr>
          <w:ilvl w:val="0"/>
          <w:numId w:val="35"/>
        </w:numPr>
        <w:spacing w:after="0"/>
        <w:rPr>
          <w:rFonts w:ascii="Aptos Narrow" w:eastAsia="Times New Roman" w:hAnsi="Aptos Narrow" w:cs="Calibri"/>
          <w:color w:val="000000"/>
          <w:lang w:eastAsia="en-CA"/>
        </w:rPr>
      </w:pPr>
      <w:r w:rsidRPr="00317BBB">
        <w:rPr>
          <w:rFonts w:ascii="Aptos Narrow" w:eastAsia="Times New Roman" w:hAnsi="Aptos Narrow" w:cs="Calibri"/>
          <w:color w:val="000000"/>
          <w:lang w:eastAsia="en-CA"/>
        </w:rPr>
        <w:t>Extensive experience/skills in negotiation, complex problem solving, strategic planning and delivery, project and program development, change management, coaching, mentoring and project management. Demonstrated consultive and responsive approach to issues. </w:t>
      </w:r>
    </w:p>
    <w:p w14:paraId="6A9BCE51" w14:textId="77777777" w:rsidR="0044409F" w:rsidRDefault="0044409F" w:rsidP="00C65ADD">
      <w:pPr>
        <w:rPr>
          <w:rFonts w:ascii="Aptos Narrow" w:hAnsi="Aptos Narrow"/>
        </w:rPr>
      </w:pPr>
    </w:p>
    <w:p w14:paraId="11F668A4" w14:textId="77777777" w:rsidR="00AA16AD" w:rsidRDefault="00317BBB" w:rsidP="00C65ADD">
      <w:pPr>
        <w:rPr>
          <w:rFonts w:ascii="Aptos Narrow" w:hAnsi="Aptos Narrow"/>
        </w:rPr>
      </w:pPr>
      <w:r>
        <w:rPr>
          <w:rFonts w:ascii="Aptos Narrow" w:hAnsi="Aptos Narrow"/>
        </w:rPr>
        <w:t>Please see job description below f</w:t>
      </w:r>
      <w:r w:rsidR="0044409F">
        <w:rPr>
          <w:rFonts w:ascii="Aptos Narrow" w:hAnsi="Aptos Narrow"/>
        </w:rPr>
        <w:t xml:space="preserve">or more details. </w:t>
      </w:r>
    </w:p>
    <w:p w14:paraId="76A2AFD8" w14:textId="0F3B19FD" w:rsidR="00127937" w:rsidRDefault="006C7BC2" w:rsidP="00CB1CB8">
      <w:pPr>
        <w:rPr>
          <w:rFonts w:ascii="Aptos Narrow" w:hAnsi="Aptos Narrow"/>
        </w:rPr>
      </w:pPr>
      <w:r>
        <w:rPr>
          <w:rFonts w:ascii="Aptos Narrow" w:hAnsi="Aptos Narrow"/>
        </w:rPr>
        <w:br w:type="page"/>
      </w:r>
      <w:r w:rsidR="00127937">
        <w:rPr>
          <w:rFonts w:ascii="Aptos Narrow" w:hAnsi="Aptos Narrow"/>
        </w:rPr>
        <w:lastRenderedPageBreak/>
        <w:t xml:space="preserve"> </w:t>
      </w:r>
    </w:p>
    <w:p w14:paraId="01A23EB7" w14:textId="3ED691B3" w:rsidR="00A83896" w:rsidRPr="006C439D" w:rsidRDefault="00127937" w:rsidP="006C7BC2">
      <w:pPr>
        <w:rPr>
          <w:rFonts w:ascii="Aptos Narrow" w:hAnsi="Aptos Narrow"/>
        </w:rPr>
      </w:pPr>
      <w:r w:rsidRPr="00F84816">
        <w:rPr>
          <w:rFonts w:ascii="Aptos Narrow" w:hAnsi="Aptos Narrow"/>
          <w:b/>
          <w:bCs/>
          <w:noProof/>
          <w:color w:val="892432"/>
          <w:spacing w:val="12"/>
          <w:sz w:val="28"/>
          <w:szCs w:val="28"/>
        </w:rPr>
        <mc:AlternateContent>
          <mc:Choice Requires="wps">
            <w:drawing>
              <wp:anchor distT="0" distB="0" distL="114300" distR="114300" simplePos="0" relativeHeight="251675648" behindDoc="0" locked="0" layoutInCell="1" allowOverlap="1" wp14:anchorId="657C45B5" wp14:editId="3910B33A">
                <wp:simplePos x="0" y="0"/>
                <wp:positionH relativeFrom="page">
                  <wp:align>right</wp:align>
                </wp:positionH>
                <wp:positionV relativeFrom="paragraph">
                  <wp:posOffset>-818770</wp:posOffset>
                </wp:positionV>
                <wp:extent cx="1839432" cy="744279"/>
                <wp:effectExtent l="0" t="0" r="8890" b="0"/>
                <wp:wrapNone/>
                <wp:docPr id="977082867" name="Text Box 10"/>
                <wp:cNvGraphicFramePr/>
                <a:graphic xmlns:a="http://schemas.openxmlformats.org/drawingml/2006/main">
                  <a:graphicData uri="http://schemas.microsoft.com/office/word/2010/wordprocessingShape">
                    <wps:wsp>
                      <wps:cNvSpPr txBox="1"/>
                      <wps:spPr>
                        <a:xfrm>
                          <a:off x="0" y="0"/>
                          <a:ext cx="1839432" cy="744279"/>
                        </a:xfrm>
                        <a:prstGeom prst="rect">
                          <a:avLst/>
                        </a:prstGeom>
                        <a:solidFill>
                          <a:schemeClr val="lt1"/>
                        </a:solidFill>
                        <a:ln w="6350">
                          <a:noFill/>
                        </a:ln>
                      </wps:spPr>
                      <wps:txbx>
                        <w:txbxContent>
                          <w:p w14:paraId="0A180EE0" w14:textId="57B2AD64" w:rsidR="00127937" w:rsidRDefault="00127937" w:rsidP="001279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49A8F54">
              <v:shapetype id="_x0000_t202" coordsize="21600,21600" o:spt="202" path="m,l,21600r21600,l21600,xe" w14:anchorId="657C45B5">
                <v:stroke joinstyle="miter"/>
                <v:path gradientshapeok="t" o:connecttype="rect"/>
              </v:shapetype>
              <v:shape id="_x0000_s1035" style="position:absolute;margin-left:93.65pt;margin-top:-64.45pt;width:144.85pt;height:58.6pt;z-index:251675648;visibility:visible;mso-wrap-style:square;mso-wrap-distance-left:9pt;mso-wrap-distance-top:0;mso-wrap-distance-right:9pt;mso-wrap-distance-bottom:0;mso-position-horizontal:right;mso-position-horizontal-relative:page;mso-position-vertical:absolute;mso-position-vertical-relative:text;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">
                <v:textbox>
                  <w:txbxContent>
                    <w:p w:rsidR="00127937" w:rsidP="00127937" w:rsidRDefault="00127937" w14:paraId="72A3D3EC" w14:textId="57B2AD64"/>
                  </w:txbxContent>
                </v:textbox>
                <w10:wrap anchorx="page"/>
              </v:shape>
            </w:pict>
          </mc:Fallback>
        </mc:AlternateContent>
      </w:r>
      <w:r w:rsidR="00A83896" w:rsidRPr="00A83896">
        <w:rPr>
          <w:rFonts w:ascii="Aptos Narrow" w:hAnsi="Aptos Narrow"/>
          <w:b/>
          <w:bCs/>
          <w:color w:val="892432"/>
          <w:sz w:val="28"/>
          <w:szCs w:val="28"/>
        </w:rPr>
        <w:t xml:space="preserve">Complete Job Description: </w:t>
      </w:r>
    </w:p>
    <w:p w14:paraId="5B83D011" w14:textId="1D37C6E5"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Position title: </w:t>
      </w:r>
      <w:r>
        <w:rPr>
          <w:rFonts w:ascii="Aptos Narrow" w:eastAsia="Times New Roman" w:hAnsi="Aptos Narrow" w:cs="Calibri"/>
          <w:b/>
          <w:bCs/>
          <w:color w:val="000000"/>
          <w:lang w:eastAsia="en-CA"/>
        </w:rPr>
        <w:tab/>
      </w:r>
      <w:r w:rsidRPr="00A83896">
        <w:rPr>
          <w:rFonts w:ascii="Aptos Narrow" w:eastAsia="Times New Roman" w:hAnsi="Aptos Narrow" w:cs="Calibri"/>
          <w:color w:val="000000"/>
          <w:lang w:eastAsia="en-CA"/>
        </w:rPr>
        <w:t>Director of Student Equity and Community Development</w:t>
      </w:r>
    </w:p>
    <w:p w14:paraId="6AD1FE8E" w14:textId="7FD60FF6" w:rsidR="00A83896" w:rsidRPr="00A83896" w:rsidRDefault="00A83896" w:rsidP="00A83896">
      <w:pPr>
        <w:tabs>
          <w:tab w:val="left" w:pos="2160"/>
        </w:tabs>
        <w:spacing w:after="0" w:line="240" w:lineRule="auto"/>
        <w:rPr>
          <w:rFonts w:ascii="Aptos Narrow" w:eastAsia="Times New Roman" w:hAnsi="Aptos Narrow" w:cs="Calibri"/>
          <w:lang w:eastAsia="en-CA"/>
        </w:rPr>
      </w:pPr>
      <w:r w:rsidRPr="00A83896">
        <w:rPr>
          <w:rFonts w:ascii="Aptos Narrow" w:eastAsia="Times New Roman" w:hAnsi="Aptos Narrow" w:cs="Calibri"/>
          <w:b/>
          <w:bCs/>
          <w:color w:val="000000"/>
          <w:lang w:eastAsia="en-CA"/>
        </w:rPr>
        <w:t xml:space="preserve">Department: </w:t>
      </w:r>
      <w:r>
        <w:rPr>
          <w:rFonts w:ascii="Aptos Narrow" w:eastAsia="Times New Roman" w:hAnsi="Aptos Narrow" w:cs="Calibri"/>
          <w:b/>
          <w:bCs/>
          <w:color w:val="000000"/>
          <w:lang w:eastAsia="en-CA"/>
        </w:rPr>
        <w:tab/>
      </w:r>
      <w:hyperlink r:id="rId19" w:history="1">
        <w:r w:rsidRPr="00A83896">
          <w:rPr>
            <w:rFonts w:ascii="Aptos Narrow" w:eastAsia="Times New Roman" w:hAnsi="Aptos Narrow" w:cs="Calibri"/>
            <w:lang w:eastAsia="en-CA"/>
          </w:rPr>
          <w:t>Student Affairs</w:t>
        </w:r>
      </w:hyperlink>
    </w:p>
    <w:p w14:paraId="151F7A62" w14:textId="522F493A"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Type:</w:t>
      </w:r>
      <w:r w:rsidRPr="00A83896">
        <w:rPr>
          <w:rFonts w:ascii="Aptos Narrow" w:eastAsia="Times New Roman" w:hAnsi="Aptos Narrow" w:cs="Calibri"/>
          <w:color w:val="000000"/>
          <w:lang w:eastAsia="en-CA"/>
        </w:rPr>
        <w:t xml:space="preserve"> </w:t>
      </w:r>
      <w:r>
        <w:rPr>
          <w:rFonts w:ascii="Aptos Narrow" w:eastAsia="Times New Roman" w:hAnsi="Aptos Narrow" w:cs="Calibri"/>
          <w:color w:val="000000"/>
          <w:lang w:eastAsia="en-CA"/>
        </w:rPr>
        <w:tab/>
      </w:r>
      <w:r w:rsidRPr="00A83896">
        <w:rPr>
          <w:rFonts w:ascii="Aptos Narrow" w:eastAsia="Times New Roman" w:hAnsi="Aptos Narrow" w:cs="Calibri"/>
          <w:color w:val="000000"/>
          <w:lang w:eastAsia="en-CA"/>
        </w:rPr>
        <w:t>Full-time continuing position</w:t>
      </w:r>
    </w:p>
    <w:p w14:paraId="73A6D18C" w14:textId="7B190F75"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Opportunity type: </w:t>
      </w:r>
      <w:r>
        <w:rPr>
          <w:rFonts w:ascii="Aptos Narrow" w:eastAsia="Times New Roman" w:hAnsi="Aptos Narrow" w:cs="Calibri"/>
          <w:b/>
          <w:bCs/>
          <w:color w:val="000000"/>
          <w:lang w:eastAsia="en-CA"/>
        </w:rPr>
        <w:tab/>
      </w:r>
      <w:r w:rsidRPr="00A83896">
        <w:rPr>
          <w:rFonts w:ascii="Aptos Narrow" w:eastAsia="Times New Roman" w:hAnsi="Aptos Narrow" w:cs="Calibri"/>
          <w:color w:val="000000"/>
          <w:lang w:eastAsia="en-CA"/>
        </w:rPr>
        <w:t>Non-academic</w:t>
      </w:r>
    </w:p>
    <w:p w14:paraId="61C1E0CB" w14:textId="0B72F019"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Classification: </w:t>
      </w:r>
      <w:r>
        <w:rPr>
          <w:rFonts w:ascii="Aptos Narrow" w:eastAsia="Times New Roman" w:hAnsi="Aptos Narrow" w:cs="Calibri"/>
          <w:b/>
          <w:bCs/>
          <w:color w:val="000000"/>
          <w:lang w:eastAsia="en-CA"/>
        </w:rPr>
        <w:tab/>
      </w:r>
      <w:r w:rsidRPr="00A83896">
        <w:rPr>
          <w:rFonts w:ascii="Aptos Narrow" w:eastAsia="Times New Roman" w:hAnsi="Aptos Narrow" w:cs="Calibri"/>
          <w:color w:val="000000"/>
          <w:lang w:eastAsia="en-CA"/>
        </w:rPr>
        <w:t>Admin Grade 9</w:t>
      </w:r>
    </w:p>
    <w:p w14:paraId="65D9AC2D" w14:textId="53719478"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Salary range: </w:t>
      </w:r>
      <w:r>
        <w:rPr>
          <w:rFonts w:ascii="Aptos Narrow" w:eastAsia="Times New Roman" w:hAnsi="Aptos Narrow" w:cs="Calibri"/>
          <w:b/>
          <w:bCs/>
          <w:color w:val="000000"/>
          <w:lang w:eastAsia="en-CA"/>
        </w:rPr>
        <w:tab/>
      </w:r>
      <w:r w:rsidRPr="00A83896">
        <w:rPr>
          <w:rFonts w:ascii="Aptos Narrow" w:eastAsia="Times New Roman" w:hAnsi="Aptos Narrow" w:cs="Calibri"/>
          <w:color w:val="000000"/>
          <w:lang w:eastAsia="en-CA"/>
        </w:rPr>
        <w:t>$96,509 to $128,691 per annum</w:t>
      </w:r>
    </w:p>
    <w:p w14:paraId="6AAF31C8" w14:textId="4759B1EF"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Supervisor's title: </w:t>
      </w:r>
      <w:r>
        <w:rPr>
          <w:rFonts w:ascii="Aptos Narrow" w:eastAsia="Times New Roman" w:hAnsi="Aptos Narrow" w:cs="Calibri"/>
          <w:b/>
          <w:bCs/>
          <w:color w:val="000000"/>
          <w:lang w:eastAsia="en-CA"/>
        </w:rPr>
        <w:tab/>
      </w:r>
      <w:r w:rsidRPr="00A83896">
        <w:rPr>
          <w:rFonts w:ascii="Aptos Narrow" w:eastAsia="Times New Roman" w:hAnsi="Aptos Narrow" w:cs="Calibri"/>
          <w:color w:val="000000"/>
          <w:lang w:eastAsia="en-CA"/>
        </w:rPr>
        <w:t>Vice President - Student Affairs</w:t>
      </w:r>
    </w:p>
    <w:p w14:paraId="5E15B406" w14:textId="320954FC"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Posted date: </w:t>
      </w:r>
      <w:r>
        <w:rPr>
          <w:rFonts w:ascii="Aptos Narrow" w:eastAsia="Times New Roman" w:hAnsi="Aptos Narrow" w:cs="Calibri"/>
          <w:b/>
          <w:bCs/>
          <w:color w:val="000000"/>
          <w:lang w:eastAsia="en-CA"/>
        </w:rPr>
        <w:tab/>
      </w:r>
      <w:r w:rsidRPr="00A83896">
        <w:rPr>
          <w:rFonts w:ascii="Aptos Narrow" w:eastAsia="Times New Roman" w:hAnsi="Aptos Narrow" w:cs="Calibri"/>
          <w:color w:val="000000"/>
          <w:lang w:eastAsia="en-CA"/>
        </w:rPr>
        <w:t>January 1</w:t>
      </w:r>
      <w:r>
        <w:rPr>
          <w:rFonts w:ascii="Aptos Narrow" w:eastAsia="Times New Roman" w:hAnsi="Aptos Narrow" w:cs="Calibri"/>
          <w:color w:val="000000"/>
          <w:lang w:eastAsia="en-CA"/>
        </w:rPr>
        <w:t>6</w:t>
      </w:r>
      <w:r w:rsidRPr="00A83896">
        <w:rPr>
          <w:rFonts w:ascii="Aptos Narrow" w:eastAsia="Times New Roman" w:hAnsi="Aptos Narrow" w:cs="Calibri"/>
          <w:color w:val="000000"/>
          <w:lang w:eastAsia="en-CA"/>
        </w:rPr>
        <w:t>, 2026</w:t>
      </w:r>
    </w:p>
    <w:p w14:paraId="01A83961" w14:textId="30A5E228" w:rsidR="00A83896" w:rsidRPr="00A83896" w:rsidRDefault="00A83896" w:rsidP="00A83896">
      <w:pPr>
        <w:tabs>
          <w:tab w:val="left" w:pos="2160"/>
        </w:tabs>
        <w:spacing w:after="0" w:line="240" w:lineRule="auto"/>
        <w:rPr>
          <w:rFonts w:ascii="Aptos Narrow" w:eastAsia="Times New Roman" w:hAnsi="Aptos Narrow" w:cs="Calibri"/>
          <w:b/>
          <w:bCs/>
          <w:color w:val="000000"/>
          <w:lang w:eastAsia="en-CA"/>
        </w:rPr>
      </w:pPr>
      <w:r w:rsidRPr="00A83896">
        <w:rPr>
          <w:rFonts w:ascii="Aptos Narrow" w:eastAsia="Times New Roman" w:hAnsi="Aptos Narrow" w:cs="Calibri"/>
          <w:b/>
          <w:bCs/>
          <w:color w:val="000000"/>
          <w:lang w:eastAsia="en-CA"/>
        </w:rPr>
        <w:t xml:space="preserve">Closing date: </w:t>
      </w:r>
      <w:r>
        <w:rPr>
          <w:rFonts w:ascii="Aptos Narrow" w:eastAsia="Times New Roman" w:hAnsi="Aptos Narrow" w:cs="Calibri"/>
          <w:b/>
          <w:bCs/>
          <w:color w:val="000000"/>
          <w:lang w:eastAsia="en-CA"/>
        </w:rPr>
        <w:tab/>
      </w:r>
      <w:r w:rsidRPr="000A384A">
        <w:rPr>
          <w:rFonts w:ascii="Aptos Narrow" w:eastAsia="Times New Roman" w:hAnsi="Aptos Narrow" w:cs="Calibri"/>
          <w:color w:val="000000"/>
          <w:lang w:eastAsia="en-CA"/>
        </w:rPr>
        <w:t xml:space="preserve">February </w:t>
      </w:r>
      <w:r w:rsidR="000A384A" w:rsidRPr="000A384A">
        <w:rPr>
          <w:rFonts w:ascii="Aptos Narrow" w:eastAsia="Times New Roman" w:hAnsi="Aptos Narrow" w:cs="Calibri"/>
          <w:color w:val="000000"/>
          <w:lang w:eastAsia="en-CA"/>
        </w:rPr>
        <w:t>6</w:t>
      </w:r>
      <w:r w:rsidRPr="000A384A">
        <w:rPr>
          <w:rFonts w:ascii="Aptos Narrow" w:eastAsia="Times New Roman" w:hAnsi="Aptos Narrow" w:cs="Calibri"/>
          <w:color w:val="000000"/>
          <w:lang w:eastAsia="en-CA"/>
        </w:rPr>
        <w:t>, 2026</w:t>
      </w:r>
    </w:p>
    <w:p w14:paraId="2DADE0A2" w14:textId="77777777" w:rsidR="00A83896" w:rsidRPr="00A83896" w:rsidRDefault="00A83896" w:rsidP="00A83896">
      <w:pPr>
        <w:spacing w:before="100" w:beforeAutospacing="1" w:after="100" w:afterAutospacing="1" w:line="240" w:lineRule="auto"/>
        <w:outlineLvl w:val="1"/>
        <w:rPr>
          <w:rFonts w:ascii="Aptos Narrow" w:eastAsia="Times New Roman" w:hAnsi="Aptos Narrow" w:cs="Calibri"/>
          <w:b/>
          <w:bCs/>
          <w:color w:val="892432"/>
          <w:lang w:eastAsia="en-CA"/>
        </w:rPr>
      </w:pPr>
      <w:r w:rsidRPr="00A83896">
        <w:rPr>
          <w:rFonts w:ascii="Aptos Narrow" w:eastAsia="Times New Roman" w:hAnsi="Aptos Narrow" w:cs="Calibri"/>
          <w:b/>
          <w:bCs/>
          <w:color w:val="892432"/>
          <w:lang w:eastAsia="en-CA"/>
        </w:rPr>
        <w:t>Position description</w:t>
      </w:r>
    </w:p>
    <w:p w14:paraId="028F68A5" w14:textId="77777777" w:rsidR="00A83896" w:rsidRPr="00A83896" w:rsidRDefault="00A83896" w:rsidP="00A83896">
      <w:p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Reporting to the Vice-President, Student Affairs (VPSA) and as a senior member of an integrated Student Affairs team, the Director of Student Equity and Community Development will provide effective vision, leadership, management, administration and coordination of a broad-based student affairs portfolio. The Director shall provide strategic direction and operational leadership that promotes student engagement, retention, and diversity, and an inclusive, collaborative, supportive and empowered student community. The primary focus of this position is community education and development, including ensuring that any student behavioural issues are managed in an equitable, preventive and restorative manner. </w:t>
      </w:r>
      <w:r w:rsidRPr="00A83896">
        <w:rPr>
          <w:rFonts w:ascii="Aptos Narrow" w:eastAsia="Times New Roman" w:hAnsi="Aptos Narrow" w:cs="Calibri"/>
          <w:color w:val="000000"/>
          <w:lang w:eastAsia="en-CA"/>
        </w:rPr>
        <w:br/>
        <w:t> </w:t>
      </w:r>
      <w:r w:rsidRPr="00A83896">
        <w:rPr>
          <w:rFonts w:ascii="Aptos Narrow" w:eastAsia="Times New Roman" w:hAnsi="Aptos Narrow" w:cs="Calibri"/>
          <w:color w:val="000000"/>
          <w:lang w:eastAsia="en-CA"/>
        </w:rPr>
        <w:br/>
        <w:t>The Director of Student Equity and Community Development will:</w:t>
      </w:r>
    </w:p>
    <w:p w14:paraId="52AE2CFD"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Work with the Vice-President, Student Affairs, the student affairs team, and faculty, staff and students to enhance the equity of student life, and the student experience for equity-deserving student populations.</w:t>
      </w:r>
    </w:p>
    <w:p w14:paraId="7F00BA17"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Work with the Vice-President, Student Affairs, the student affairs team, and faculty, staff and students to develop community capacity to approach student conduct issues in a preventive and reparative manner, using an equity and educational lens. </w:t>
      </w:r>
    </w:p>
    <w:p w14:paraId="59F00B26"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Provide effective leadership to the assigned Student Affairs staff in the areas of equity, diversity &amp; inclusion, Indigenous student support, spiritual care, equity advisors, conduct and community development, and sexualized violence prevention &amp; response. Provide supportive supervision and mentoring to employees, including goal-setting, work evaluation, teamwork, and fostering innovation.  </w:t>
      </w:r>
    </w:p>
    <w:p w14:paraId="68E8A850"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Develop and oversee a roster of full time or part-time contract equity advisors for Black, Indigenous, 2SLGBTQIA+, racialized, religious/spiritual, students with disabilities and intersectional student support. </w:t>
      </w:r>
    </w:p>
    <w:p w14:paraId="408DFA67"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Collaborate with academic and student support units on equity-deserving student retention strategies and initiatives, and to develop capacity to prevent and address structural and individual barriers to success. </w:t>
      </w:r>
    </w:p>
    <w:p w14:paraId="21CC0621"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lastRenderedPageBreak/>
        <w:t>Working with equity advisors, student leaders and student staff, and university community partners, develop and implement community-wide education programs focusing on equity, antiracism, decolonization, bystander intervention, accessibility, conflict and hazing prevention, alternative dispute resolution, and other programs to increase community capacity, inclusion, and conduct prevention. </w:t>
      </w:r>
    </w:p>
    <w:p w14:paraId="2B13E91F"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With staff and equity advisors, develop and oversee a student staff team to provide peer support, peer education, equity programming, bystander intervention, hazing prevention, and conflict mediation assistance. </w:t>
      </w:r>
    </w:p>
    <w:p w14:paraId="35E30887"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Work with equity-related student groups to support activities and skills development, as well as assist in identifying and addressing equity-based concerns and challenges. </w:t>
      </w:r>
    </w:p>
    <w:p w14:paraId="61CAFAB5"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Oversee complaints and resolution processes related to student conduct (non-academic conduct, residence life, antiracism, athletics), with a preventive, educational and restorative/reparative lens and approach. </w:t>
      </w:r>
    </w:p>
    <w:p w14:paraId="4300DF86"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Oversee formal processes for cases that cannot be resolved using ADR/restorative approaches, including timely, equitable and fair process management, determining outcomes, doing necessary follow-up, and record-keeping. </w:t>
      </w:r>
    </w:p>
    <w:p w14:paraId="138BF57E"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Periodically review student-related policies, including codes of conduct and sexual violence policy, to identify systemic or individual barriers and equity/intersectional issues, and to continue to evolve towards a community-wide approach of student conduct prevention education and restorative justice. </w:t>
      </w:r>
    </w:p>
    <w:p w14:paraId="7B55A621"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Maintain accurate records and data and conduct periodic quantitative and qualitative assessment of programs. </w:t>
      </w:r>
    </w:p>
    <w:p w14:paraId="1FD34B82"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Ensure that all student equity and conduct-related inquiries from students, staff, faculty, or outside parties are addressed in a timely, accurate, and supportive fashion. </w:t>
      </w:r>
    </w:p>
    <w:p w14:paraId="08047619"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As appropriate, collaborate with other equity-focused university staff, join university committees or provide advice to university decision-making bodies and individuals, on student equity, systemic student barrier reduction, and student conduct. </w:t>
      </w:r>
    </w:p>
    <w:p w14:paraId="2E335594"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Liaise with external partners, including Indigenous communities and the Town of Sackville/Tantramar, to support equity-deserving populations, off-campus students, student inclusion initiatives, and good community relations.</w:t>
      </w:r>
    </w:p>
    <w:p w14:paraId="0266E6F6"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Maintain day-to-day budgetary control of accounts to ensure alignment with allocated budget and/or achievement of budgetary targets.</w:t>
      </w:r>
    </w:p>
    <w:p w14:paraId="40B716D3" w14:textId="77777777" w:rsidR="00A83896" w:rsidRPr="00A83896" w:rsidRDefault="00A83896" w:rsidP="00A83896">
      <w:pPr>
        <w:numPr>
          <w:ilvl w:val="0"/>
          <w:numId w:val="37"/>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Perform other duties as required.</w:t>
      </w:r>
    </w:p>
    <w:p w14:paraId="7B1B112B" w14:textId="47A747C6" w:rsidR="00A83896" w:rsidRPr="00A83896" w:rsidRDefault="00A83896" w:rsidP="00A83896">
      <w:pPr>
        <w:spacing w:before="100" w:beforeAutospacing="1" w:after="100" w:afterAutospacing="1" w:line="240" w:lineRule="auto"/>
        <w:outlineLvl w:val="1"/>
        <w:rPr>
          <w:rFonts w:ascii="Aptos Narrow" w:eastAsia="Times New Roman" w:hAnsi="Aptos Narrow" w:cs="Calibri"/>
          <w:color w:val="892432"/>
          <w:lang w:eastAsia="en-CA"/>
        </w:rPr>
      </w:pPr>
      <w:r w:rsidRPr="00A83896">
        <w:rPr>
          <w:rFonts w:ascii="Aptos Narrow" w:eastAsia="Times New Roman" w:hAnsi="Aptos Narrow" w:cs="Calibri"/>
          <w:b/>
          <w:bCs/>
          <w:color w:val="892432"/>
          <w:lang w:eastAsia="en-CA"/>
        </w:rPr>
        <w:t>Qualifications/skills</w:t>
      </w:r>
      <w:r w:rsidRPr="00A83896">
        <w:rPr>
          <w:rFonts w:ascii="Aptos Narrow" w:eastAsia="Times New Roman" w:hAnsi="Aptos Narrow" w:cs="Calibri"/>
          <w:color w:val="892432"/>
          <w:lang w:eastAsia="en-CA"/>
        </w:rPr>
        <w:t> </w:t>
      </w:r>
    </w:p>
    <w:p w14:paraId="586E886B"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Graduate degree in a discipline relevant to higher education administration, counselling psychology, equity, social justice or related field.</w:t>
      </w:r>
    </w:p>
    <w:p w14:paraId="23745CFF"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5-10 years of experience in progressively senior student affairs administration/post-secondary equity work, with demonstrated experience in managing professional and student staff, preferably within a university environment.</w:t>
      </w:r>
    </w:p>
    <w:p w14:paraId="42205A3C"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Lived experience as a member of equity-deserving group(s). </w:t>
      </w:r>
    </w:p>
    <w:p w14:paraId="6E328117"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Extensive experience in equity education, social justice and social change work, and in successfully applying EDI approaches to working with individuals.</w:t>
      </w:r>
    </w:p>
    <w:p w14:paraId="228F52A2"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lastRenderedPageBreak/>
        <w:t>Demonstrated experience developing and overseeing programs and projects, processes, and training; understanding of policy development, precedence, and application. </w:t>
      </w:r>
    </w:p>
    <w:p w14:paraId="6F61CD51"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Strong commitment to student success, factors affecting belonging and inclusion, barriers faced by students, and demonstrated experience addressing them. </w:t>
      </w:r>
    </w:p>
    <w:p w14:paraId="160E8CAC"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Ability to anticipate individual and community needs and prioritize activities and resources in response to them.</w:t>
      </w:r>
    </w:p>
    <w:p w14:paraId="473759DB"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Extensive experience and deep understanding of conduct approaches, restorative justice, conflict mediation, alternative dispute resolution, de-escalation and formal judicial processes.  </w:t>
      </w:r>
    </w:p>
    <w:p w14:paraId="317F0951"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Experience managing multiple priorities, and diverse viewpoints and needs. </w:t>
      </w:r>
    </w:p>
    <w:p w14:paraId="71952B56"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Ability to assess and mitigate risk when responding to issues, including advising the university on approaches, and flagging concerns when appropriate.   </w:t>
      </w:r>
    </w:p>
    <w:p w14:paraId="02AC63F4"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Demonstrated experience in working collaboratively with diverse communities.</w:t>
      </w:r>
    </w:p>
    <w:p w14:paraId="2A8335B9"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Excellent interpersonal, written and communication skills, including in cross-cultural communication.</w:t>
      </w:r>
    </w:p>
    <w:p w14:paraId="06B0C8E3"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Demonstrated experience in design and delivery of workshops and training sessions, including the development of train-the-trainer models.</w:t>
      </w:r>
    </w:p>
    <w:p w14:paraId="47176C4E"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Demonstrated success in achieving excellence through measurable results.</w:t>
      </w:r>
    </w:p>
    <w:p w14:paraId="68A2BCE2" w14:textId="77777777" w:rsidR="00A83896" w:rsidRPr="00A83896" w:rsidRDefault="00A83896" w:rsidP="00A83896">
      <w:pPr>
        <w:numPr>
          <w:ilvl w:val="0"/>
          <w:numId w:val="35"/>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Extensive experience/skills in negotiation skills, complex problem solving, strategic planning and delivery, project and program development, change management, coaching, mentoring and project management. Demonstrated consultive and responsive approach to issues. </w:t>
      </w:r>
    </w:p>
    <w:p w14:paraId="46350E0E" w14:textId="77777777" w:rsidR="00A83896" w:rsidRPr="00A83896" w:rsidRDefault="00A83896" w:rsidP="00A83896">
      <w:pPr>
        <w:spacing w:before="100" w:beforeAutospacing="1" w:after="100" w:afterAutospacing="1" w:line="240" w:lineRule="auto"/>
        <w:rPr>
          <w:rFonts w:ascii="Aptos Narrow" w:eastAsia="Times New Roman" w:hAnsi="Aptos Narrow" w:cs="Calibri"/>
          <w:b/>
          <w:bCs/>
          <w:color w:val="892432"/>
          <w:lang w:eastAsia="en-CA"/>
        </w:rPr>
      </w:pPr>
      <w:r w:rsidRPr="00A83896">
        <w:rPr>
          <w:rFonts w:ascii="Aptos Narrow" w:eastAsia="Times New Roman" w:hAnsi="Aptos Narrow" w:cs="Calibri"/>
          <w:b/>
          <w:bCs/>
          <w:color w:val="892432"/>
          <w:lang w:eastAsia="en-CA"/>
        </w:rPr>
        <w:t>Additional preferred skills/qualifications</w:t>
      </w:r>
    </w:p>
    <w:p w14:paraId="7C6914C3" w14:textId="77777777" w:rsidR="00A83896" w:rsidRPr="00A83896" w:rsidRDefault="00A83896" w:rsidP="00A83896">
      <w:pPr>
        <w:numPr>
          <w:ilvl w:val="0"/>
          <w:numId w:val="36"/>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Demonstrated communication and relationship-building skills in the university context.</w:t>
      </w:r>
    </w:p>
    <w:p w14:paraId="664E6956" w14:textId="77777777" w:rsidR="00A83896" w:rsidRPr="00A83896" w:rsidRDefault="00A83896" w:rsidP="00A83896">
      <w:pPr>
        <w:numPr>
          <w:ilvl w:val="0"/>
          <w:numId w:val="36"/>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Understanding of university governance, decision-making and structures.</w:t>
      </w:r>
    </w:p>
    <w:p w14:paraId="692BE2AE" w14:textId="77777777" w:rsidR="00A83896" w:rsidRPr="00A83896" w:rsidRDefault="00A83896" w:rsidP="00A83896">
      <w:pPr>
        <w:numPr>
          <w:ilvl w:val="0"/>
          <w:numId w:val="36"/>
        </w:numPr>
        <w:spacing w:after="0"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Understanding of federal and provincial legislation and codes related to human rights and equity.</w:t>
      </w:r>
    </w:p>
    <w:p w14:paraId="68A02981" w14:textId="1717CC3A" w:rsidR="00DF757F" w:rsidRPr="00DF757F" w:rsidRDefault="00DF757F" w:rsidP="00D32D89">
      <w:pPr>
        <w:rPr>
          <w:rFonts w:ascii="Aptos Narrow" w:eastAsia="Times New Roman" w:hAnsi="Aptos Narrow" w:cs="Calibri"/>
          <w:b/>
          <w:bCs/>
          <w:color w:val="892432"/>
          <w:sz w:val="28"/>
          <w:szCs w:val="28"/>
          <w:lang w:eastAsia="en-CA"/>
        </w:rPr>
      </w:pPr>
      <w:r>
        <w:rPr>
          <w:rFonts w:ascii="Aptos Narrow" w:eastAsia="Times New Roman" w:hAnsi="Aptos Narrow" w:cs="Calibri"/>
          <w:b/>
          <w:bCs/>
          <w:color w:val="892432"/>
          <w:sz w:val="28"/>
          <w:szCs w:val="28"/>
          <w:lang w:eastAsia="en-CA"/>
        </w:rPr>
        <w:br w:type="page"/>
      </w:r>
      <w:r w:rsidR="00127937" w:rsidRPr="00F84816">
        <w:rPr>
          <w:rFonts w:ascii="Aptos Narrow" w:hAnsi="Aptos Narrow"/>
          <w:b/>
          <w:bCs/>
          <w:noProof/>
          <w:color w:val="892432"/>
          <w:spacing w:val="12"/>
          <w:sz w:val="28"/>
          <w:szCs w:val="28"/>
        </w:rPr>
        <w:lastRenderedPageBreak/>
        <mc:AlternateContent>
          <mc:Choice Requires="wps">
            <w:drawing>
              <wp:anchor distT="0" distB="0" distL="114300" distR="114300" simplePos="0" relativeHeight="251678720" behindDoc="0" locked="0" layoutInCell="1" allowOverlap="1" wp14:anchorId="55EDBC27" wp14:editId="07028C63">
                <wp:simplePos x="0" y="0"/>
                <wp:positionH relativeFrom="page">
                  <wp:align>right</wp:align>
                </wp:positionH>
                <wp:positionV relativeFrom="paragraph">
                  <wp:posOffset>-752508</wp:posOffset>
                </wp:positionV>
                <wp:extent cx="1839432" cy="744279"/>
                <wp:effectExtent l="0" t="0" r="8890" b="0"/>
                <wp:wrapNone/>
                <wp:docPr id="907561004" name="Text Box 10"/>
                <wp:cNvGraphicFramePr/>
                <a:graphic xmlns:a="http://schemas.openxmlformats.org/drawingml/2006/main">
                  <a:graphicData uri="http://schemas.microsoft.com/office/word/2010/wordprocessingShape">
                    <wps:wsp>
                      <wps:cNvSpPr txBox="1"/>
                      <wps:spPr>
                        <a:xfrm>
                          <a:off x="0" y="0"/>
                          <a:ext cx="1839432" cy="744279"/>
                        </a:xfrm>
                        <a:prstGeom prst="rect">
                          <a:avLst/>
                        </a:prstGeom>
                        <a:solidFill>
                          <a:schemeClr val="lt1"/>
                        </a:solidFill>
                        <a:ln w="6350">
                          <a:noFill/>
                        </a:ln>
                      </wps:spPr>
                      <wps:txbx>
                        <w:txbxContent>
                          <w:p w14:paraId="15ACD433" w14:textId="77777777" w:rsidR="00127937" w:rsidRDefault="00127937" w:rsidP="00127937">
                            <w:r>
                              <w:rPr>
                                <w:noProof/>
                              </w:rPr>
                              <w:drawing>
                                <wp:inline distT="0" distB="0" distL="0" distR="0" wp14:anchorId="225554D0" wp14:editId="3EA37073">
                                  <wp:extent cx="1649730" cy="459454"/>
                                  <wp:effectExtent l="0" t="0" r="7620" b="0"/>
                                  <wp:docPr id="647507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04830" name=""/>
                                          <pic:cNvPicPr/>
                                        </pic:nvPicPr>
                                        <pic:blipFill>
                                          <a:blip r:embed="rId11"/>
                                          <a:stretch>
                                            <a:fillRect/>
                                          </a:stretch>
                                        </pic:blipFill>
                                        <pic:spPr>
                                          <a:xfrm>
                                            <a:off x="0" y="0"/>
                                            <a:ext cx="1649730" cy="4594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C4BE4CE">
              <v:shape id="_x0000_s1037" style="position:absolute;margin-left:93.65pt;margin-top:-59.25pt;width:144.85pt;height:58.6pt;z-index:251678720;visibility:visible;mso-wrap-style:square;mso-wrap-distance-left:9pt;mso-wrap-distance-top:0;mso-wrap-distance-right:9pt;mso-wrap-distance-bottom:0;mso-position-horizontal:right;mso-position-horizontal-relative:page;mso-position-vertical:absolute;mso-position-vertical-relative:text;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" w14:anchorId="55EDBC27">
                <v:textbox>
                  <w:txbxContent>
                    <w:p w:rsidR="00127937" w:rsidP="00127937" w:rsidRDefault="00127937" w14:paraId="0D0B940D" w14:textId="77777777">
                      <w:r>
                        <w:rPr>
                          <w:noProof/>
                        </w:rPr>
                        <w:drawing>
                          <wp:inline distT="0" distB="0" distL="0" distR="0" wp14:anchorId="5D5311A2" wp14:editId="3EA37073">
                            <wp:extent cx="1649730" cy="459454"/>
                            <wp:effectExtent l="0" t="0" r="7620" b="0"/>
                            <wp:docPr id="251194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04830" name=""/>
                                    <pic:cNvPicPr/>
                                  </pic:nvPicPr>
                                  <pic:blipFill>
                                    <a:blip r:embed="rId12"/>
                                    <a:stretch>
                                      <a:fillRect/>
                                    </a:stretch>
                                  </pic:blipFill>
                                  <pic:spPr>
                                    <a:xfrm>
                                      <a:off x="0" y="0"/>
                                      <a:ext cx="1649730" cy="459454"/>
                                    </a:xfrm>
                                    <a:prstGeom prst="rect">
                                      <a:avLst/>
                                    </a:prstGeom>
                                  </pic:spPr>
                                </pic:pic>
                              </a:graphicData>
                            </a:graphic>
                          </wp:inline>
                        </w:drawing>
                      </w:r>
                    </w:p>
                  </w:txbxContent>
                </v:textbox>
                <w10:wrap anchorx="page"/>
              </v:shape>
            </w:pict>
          </mc:Fallback>
        </mc:AlternateContent>
      </w:r>
      <w:r w:rsidR="00A83896" w:rsidRPr="00DF757F">
        <w:rPr>
          <w:rFonts w:ascii="Aptos Narrow" w:eastAsia="Times New Roman" w:hAnsi="Aptos Narrow" w:cs="Calibri"/>
          <w:b/>
          <w:bCs/>
          <w:color w:val="892432"/>
          <w:sz w:val="28"/>
          <w:szCs w:val="28"/>
          <w:lang w:eastAsia="en-CA"/>
        </w:rPr>
        <w:t>Appl</w:t>
      </w:r>
      <w:r w:rsidRPr="00DF757F">
        <w:rPr>
          <w:rFonts w:ascii="Aptos Narrow" w:eastAsia="Times New Roman" w:hAnsi="Aptos Narrow" w:cs="Calibri"/>
          <w:b/>
          <w:bCs/>
          <w:color w:val="892432"/>
          <w:sz w:val="28"/>
          <w:szCs w:val="28"/>
          <w:lang w:eastAsia="en-CA"/>
        </w:rPr>
        <w:t>ying for this position:</w:t>
      </w:r>
    </w:p>
    <w:p w14:paraId="5810DF7C" w14:textId="2A0271F5" w:rsidR="00A83896" w:rsidRPr="00A83896" w:rsidRDefault="00A83896" w:rsidP="00A83896">
      <w:pPr>
        <w:spacing w:before="100" w:beforeAutospacing="1" w:after="100" w:afterAutospacing="1"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 xml:space="preserve">If you are interested in the challenges and opportunities this position has to offer, we want to hear from you! Please submit a cover letter </w:t>
      </w:r>
      <w:r w:rsidR="0076310D">
        <w:rPr>
          <w:rFonts w:ascii="Aptos Narrow" w:eastAsia="Times New Roman" w:hAnsi="Aptos Narrow" w:cs="Calibri"/>
          <w:color w:val="000000"/>
          <w:lang w:eastAsia="en-CA"/>
        </w:rPr>
        <w:t xml:space="preserve">and resume </w:t>
      </w:r>
      <w:r w:rsidRPr="00A83896">
        <w:rPr>
          <w:rFonts w:ascii="Aptos Narrow" w:eastAsia="Times New Roman" w:hAnsi="Aptos Narrow" w:cs="Calibri"/>
          <w:color w:val="000000"/>
          <w:lang w:eastAsia="en-CA"/>
        </w:rPr>
        <w:t>by uploading them using the submission link provided below. Documents should be submitted in PDF format and clearly labeled with your full name. </w:t>
      </w:r>
    </w:p>
    <w:p w14:paraId="1A5A8FA3" w14:textId="71E0CBD9" w:rsidR="00A83896" w:rsidRPr="00A83896" w:rsidRDefault="00A83896" w:rsidP="00A83896">
      <w:pPr>
        <w:spacing w:before="100" w:beforeAutospacing="1" w:after="100" w:afterAutospacing="1"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Only those already eligible to work in Canada need apply. We thank all applicants for their interest; however, only those selected for an interview will be contacted.</w:t>
      </w:r>
    </w:p>
    <w:p w14:paraId="1F450FCC" w14:textId="5B1AFAA5" w:rsidR="00A83896" w:rsidRPr="00A83896" w:rsidRDefault="00A83896" w:rsidP="00A83896">
      <w:pPr>
        <w:spacing w:before="100" w:beforeAutospacing="1" w:after="100" w:afterAutospacing="1" w:line="240" w:lineRule="auto"/>
        <w:rPr>
          <w:rFonts w:ascii="Aptos Narrow" w:eastAsia="Times New Roman" w:hAnsi="Aptos Narrow" w:cs="Calibri"/>
          <w:color w:val="000000"/>
          <w:lang w:eastAsia="en-CA"/>
        </w:rPr>
      </w:pPr>
      <w:r w:rsidRPr="00A83896">
        <w:rPr>
          <w:rFonts w:ascii="Aptos Narrow" w:eastAsia="Times New Roman" w:hAnsi="Aptos Narrow" w:cs="Calibri"/>
          <w:color w:val="000000"/>
          <w:lang w:eastAsia="en-CA"/>
        </w:rPr>
        <w:t>Application materials will be collected for recruitment purposes only and handled in accordance with the University’s privacy and records-management practices. If you experience any difficulty accessing the link, please contact </w:t>
      </w:r>
      <w:hyperlink r:id="rId20" w:history="1">
        <w:r w:rsidRPr="00DF757F">
          <w:rPr>
            <w:rFonts w:ascii="Aptos Narrow" w:eastAsia="Times New Roman" w:hAnsi="Aptos Narrow" w:cs="Calibri"/>
            <w:color w:val="892432"/>
            <w:lang w:eastAsia="en-CA"/>
          </w:rPr>
          <w:t>hr@mta.ca</w:t>
        </w:r>
      </w:hyperlink>
      <w:r w:rsidRPr="00A83896">
        <w:rPr>
          <w:rFonts w:ascii="Aptos Narrow" w:eastAsia="Times New Roman" w:hAnsi="Aptos Narrow" w:cs="Calibri"/>
          <w:color w:val="000000"/>
          <w:lang w:eastAsia="en-CA"/>
        </w:rPr>
        <w:t xml:space="preserve"> for assistance. </w:t>
      </w:r>
    </w:p>
    <w:p w14:paraId="1CAFDDD4" w14:textId="2A1A961F" w:rsidR="0078532E" w:rsidRDefault="00EA5CB7" w:rsidP="007E46E4">
      <w:pPr>
        <w:spacing w:before="100" w:beforeAutospacing="1" w:after="100" w:afterAutospacing="1" w:line="240" w:lineRule="auto"/>
        <w:rPr>
          <w:rFonts w:ascii="Aptos Narrow" w:eastAsia="Times New Roman" w:hAnsi="Aptos Narrow" w:cs="Calibri"/>
          <w:color w:val="000000"/>
          <w:lang w:eastAsia="en-CA"/>
        </w:rPr>
      </w:pPr>
      <w:hyperlink r:id="rId21" w:tooltip="Original URL: https://mountallison-my.sharepoint.com/:f:/g/personal/kadeyemo_mta_ca/IgB2ZIjVHWjdQLIuOQZYgsLKAW0ylRiuAjxNwEmiytukvtk. Click or tap if you trust this link." w:history="1">
        <w:r w:rsidRPr="00EA5CB7">
          <w:rPr>
            <w:rFonts w:ascii="Calibri" w:hAnsi="Calibri" w:cs="Calibri"/>
            <w:color w:val="C00000"/>
            <w:sz w:val="22"/>
            <w:szCs w:val="22"/>
            <w:u w:val="single"/>
            <w:bdr w:val="none" w:sz="0" w:space="0" w:color="auto" w:frame="1"/>
            <w:shd w:val="clear" w:color="auto" w:fill="FFFFFF"/>
          </w:rPr>
          <w:t>Submit Résumé and Cover Letter</w:t>
        </w:r>
      </w:hyperlink>
      <w:r w:rsidR="00A83896" w:rsidRPr="00DF757F">
        <w:rPr>
          <w:rFonts w:ascii="Aptos Narrow" w:eastAsia="Times New Roman" w:hAnsi="Aptos Narrow" w:cs="Calibri"/>
          <w:color w:val="892432"/>
          <w:lang w:eastAsia="en-CA"/>
        </w:rPr>
        <w:br/>
      </w:r>
      <w:r w:rsidR="00A83896" w:rsidRPr="00A83896">
        <w:rPr>
          <w:rFonts w:ascii="Arial" w:eastAsia="Times New Roman" w:hAnsi="Arial" w:cs="Arial"/>
          <w:color w:val="000000"/>
          <w:lang w:eastAsia="en-CA"/>
        </w:rPr>
        <w:t> </w:t>
      </w:r>
      <w:r w:rsidR="00A83896" w:rsidRPr="00A83896">
        <w:rPr>
          <w:rFonts w:ascii="Aptos Narrow" w:eastAsia="Times New Roman" w:hAnsi="Aptos Narrow" w:cs="Aptos Narrow"/>
          <w:color w:val="000000"/>
          <w:lang w:eastAsia="en-CA"/>
        </w:rPr>
        <w:t> </w:t>
      </w:r>
      <w:r w:rsidR="00A83896" w:rsidRPr="00A83896">
        <w:rPr>
          <w:rFonts w:ascii="Aptos Narrow" w:eastAsia="Times New Roman" w:hAnsi="Aptos Narrow" w:cs="Calibri"/>
          <w:color w:val="000000"/>
          <w:lang w:eastAsia="en-CA"/>
        </w:rPr>
        <w:br/>
        <w:t>Mount Allison is committed to diversity and inclusiveness. We encourage applications from members of racialized communities, Indigenous persons, persons with disabilities, and persons of all sexual and gender identities. We seek candidates with qualifications and knowledge to contribute specifically to the further diversification of our campus</w:t>
      </w:r>
      <w:r w:rsidR="007E46E4">
        <w:rPr>
          <w:rFonts w:ascii="Aptos Narrow" w:eastAsia="Times New Roman" w:hAnsi="Aptos Narrow" w:cs="Calibri"/>
          <w:color w:val="000000"/>
          <w:lang w:eastAsia="en-CA"/>
        </w:rPr>
        <w:t xml:space="preserve">. </w:t>
      </w:r>
    </w:p>
    <w:p w14:paraId="2A2D6315" w14:textId="77F79807" w:rsidR="00127937" w:rsidRDefault="00127937" w:rsidP="007E46E4">
      <w:pPr>
        <w:spacing w:before="100" w:beforeAutospacing="1" w:after="100" w:afterAutospacing="1" w:line="240" w:lineRule="auto"/>
        <w:rPr>
          <w:rFonts w:ascii="Aptos Narrow" w:eastAsia="Times New Roman" w:hAnsi="Aptos Narrow" w:cs="Calibri"/>
          <w:color w:val="000000"/>
          <w:lang w:eastAsia="en-CA"/>
        </w:rPr>
      </w:pPr>
    </w:p>
    <w:p w14:paraId="4A57643A" w14:textId="2498DB0A" w:rsidR="00127937" w:rsidRPr="00E3128B" w:rsidRDefault="00127937" w:rsidP="007E46E4">
      <w:pPr>
        <w:spacing w:before="100" w:beforeAutospacing="1" w:after="100" w:afterAutospacing="1" w:line="240" w:lineRule="auto"/>
        <w:rPr>
          <w:rFonts w:ascii="Aptos Narrow" w:hAnsi="Aptos Narrow"/>
        </w:rPr>
      </w:pPr>
    </w:p>
    <w:sectPr w:rsidR="00127937" w:rsidRPr="00E3128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18E67" w14:textId="77777777" w:rsidR="000D0B2A" w:rsidRDefault="000D0B2A" w:rsidP="00C300CC">
      <w:pPr>
        <w:spacing w:after="0" w:line="240" w:lineRule="auto"/>
      </w:pPr>
      <w:r>
        <w:separator/>
      </w:r>
    </w:p>
  </w:endnote>
  <w:endnote w:type="continuationSeparator" w:id="0">
    <w:p w14:paraId="58928D25" w14:textId="77777777" w:rsidR="000D0B2A" w:rsidRDefault="000D0B2A" w:rsidP="00C3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5995" w14:textId="77777777" w:rsidR="000D0B2A" w:rsidRDefault="000D0B2A" w:rsidP="00C300CC">
      <w:pPr>
        <w:spacing w:after="0" w:line="240" w:lineRule="auto"/>
      </w:pPr>
      <w:r>
        <w:separator/>
      </w:r>
    </w:p>
  </w:footnote>
  <w:footnote w:type="continuationSeparator" w:id="0">
    <w:p w14:paraId="4C44A7FC" w14:textId="77777777" w:rsidR="000D0B2A" w:rsidRDefault="000D0B2A" w:rsidP="00C30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E50"/>
    <w:multiLevelType w:val="multilevel"/>
    <w:tmpl w:val="7F264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C2153"/>
    <w:multiLevelType w:val="multilevel"/>
    <w:tmpl w:val="2FE8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869CB"/>
    <w:multiLevelType w:val="multilevel"/>
    <w:tmpl w:val="B14C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870F7"/>
    <w:multiLevelType w:val="multilevel"/>
    <w:tmpl w:val="EE2CC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97168"/>
    <w:multiLevelType w:val="hybridMultilevel"/>
    <w:tmpl w:val="02549FC6"/>
    <w:lvl w:ilvl="0" w:tplc="10090001">
      <w:start w:val="1"/>
      <w:numFmt w:val="bullet"/>
      <w:lvlText w:val=""/>
      <w:lvlJc w:val="left"/>
      <w:pPr>
        <w:ind w:left="1152" w:hanging="360"/>
      </w:pPr>
      <w:rPr>
        <w:rFonts w:ascii="Symbol" w:hAnsi="Symbol" w:hint="default"/>
      </w:rPr>
    </w:lvl>
    <w:lvl w:ilvl="1" w:tplc="10090003">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5" w15:restartNumberingAfterBreak="0">
    <w:nsid w:val="19A62214"/>
    <w:multiLevelType w:val="multilevel"/>
    <w:tmpl w:val="351C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8259A"/>
    <w:multiLevelType w:val="multilevel"/>
    <w:tmpl w:val="62D2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D17CD"/>
    <w:multiLevelType w:val="multilevel"/>
    <w:tmpl w:val="74DED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91185"/>
    <w:multiLevelType w:val="hybridMultilevel"/>
    <w:tmpl w:val="B1DA8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6A0024"/>
    <w:multiLevelType w:val="multilevel"/>
    <w:tmpl w:val="3A867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F1146"/>
    <w:multiLevelType w:val="hybridMultilevel"/>
    <w:tmpl w:val="B56A44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B13377"/>
    <w:multiLevelType w:val="multilevel"/>
    <w:tmpl w:val="4E42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B0091"/>
    <w:multiLevelType w:val="hybridMultilevel"/>
    <w:tmpl w:val="B3184BD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7911BCD"/>
    <w:multiLevelType w:val="multilevel"/>
    <w:tmpl w:val="9F9A4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720095"/>
    <w:multiLevelType w:val="multilevel"/>
    <w:tmpl w:val="055C1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E6AFE"/>
    <w:multiLevelType w:val="multilevel"/>
    <w:tmpl w:val="9C6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7294"/>
    <w:multiLevelType w:val="hybridMultilevel"/>
    <w:tmpl w:val="DB5860E2"/>
    <w:lvl w:ilvl="0" w:tplc="FFFFFFFF">
      <w:start w:val="1"/>
      <w:numFmt w:val="bullet"/>
      <w:lvlText w:val=""/>
      <w:lvlJc w:val="left"/>
      <w:pPr>
        <w:ind w:left="1152"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7" w15:restartNumberingAfterBreak="0">
    <w:nsid w:val="37492E19"/>
    <w:multiLevelType w:val="multilevel"/>
    <w:tmpl w:val="6A8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D5F73"/>
    <w:multiLevelType w:val="multilevel"/>
    <w:tmpl w:val="F8D6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55855"/>
    <w:multiLevelType w:val="multilevel"/>
    <w:tmpl w:val="F78E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9F6923"/>
    <w:multiLevelType w:val="multilevel"/>
    <w:tmpl w:val="81786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9878AD"/>
    <w:multiLevelType w:val="multilevel"/>
    <w:tmpl w:val="B5F87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97319C"/>
    <w:multiLevelType w:val="multilevel"/>
    <w:tmpl w:val="DC868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5A67C4"/>
    <w:multiLevelType w:val="multilevel"/>
    <w:tmpl w:val="1BB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033663"/>
    <w:multiLevelType w:val="multilevel"/>
    <w:tmpl w:val="875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BC6878"/>
    <w:multiLevelType w:val="multilevel"/>
    <w:tmpl w:val="46524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1E7B08"/>
    <w:multiLevelType w:val="multilevel"/>
    <w:tmpl w:val="77F0D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7B44B9"/>
    <w:multiLevelType w:val="multilevel"/>
    <w:tmpl w:val="79C2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AA2CC6"/>
    <w:multiLevelType w:val="multilevel"/>
    <w:tmpl w:val="A942E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CD0575"/>
    <w:multiLevelType w:val="multilevel"/>
    <w:tmpl w:val="2FC2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5B0479"/>
    <w:multiLevelType w:val="multilevel"/>
    <w:tmpl w:val="87044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4F5D82"/>
    <w:multiLevelType w:val="multilevel"/>
    <w:tmpl w:val="2C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A399E"/>
    <w:multiLevelType w:val="multilevel"/>
    <w:tmpl w:val="1DB87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2D6BE0"/>
    <w:multiLevelType w:val="multilevel"/>
    <w:tmpl w:val="963CF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8638FD"/>
    <w:multiLevelType w:val="multilevel"/>
    <w:tmpl w:val="066A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266FB4"/>
    <w:multiLevelType w:val="multilevel"/>
    <w:tmpl w:val="20E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166F5C"/>
    <w:multiLevelType w:val="multilevel"/>
    <w:tmpl w:val="D69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6624159">
    <w:abstractNumId w:val="7"/>
  </w:num>
  <w:num w:numId="2" w16cid:durableId="629940657">
    <w:abstractNumId w:val="33"/>
  </w:num>
  <w:num w:numId="3" w16cid:durableId="1660230580">
    <w:abstractNumId w:val="24"/>
  </w:num>
  <w:num w:numId="4" w16cid:durableId="1086611659">
    <w:abstractNumId w:val="35"/>
  </w:num>
  <w:num w:numId="5" w16cid:durableId="1664696460">
    <w:abstractNumId w:val="11"/>
  </w:num>
  <w:num w:numId="6" w16cid:durableId="1283458161">
    <w:abstractNumId w:val="36"/>
  </w:num>
  <w:num w:numId="7" w16cid:durableId="1428963267">
    <w:abstractNumId w:val="2"/>
  </w:num>
  <w:num w:numId="8" w16cid:durableId="996416361">
    <w:abstractNumId w:val="27"/>
  </w:num>
  <w:num w:numId="9" w16cid:durableId="1268269065">
    <w:abstractNumId w:val="19"/>
  </w:num>
  <w:num w:numId="10" w16cid:durableId="1479958123">
    <w:abstractNumId w:val="31"/>
  </w:num>
  <w:num w:numId="11" w16cid:durableId="1844780941">
    <w:abstractNumId w:val="30"/>
  </w:num>
  <w:num w:numId="12" w16cid:durableId="154228188">
    <w:abstractNumId w:val="6"/>
  </w:num>
  <w:num w:numId="13" w16cid:durableId="1415663558">
    <w:abstractNumId w:val="3"/>
  </w:num>
  <w:num w:numId="14" w16cid:durableId="765806031">
    <w:abstractNumId w:val="9"/>
  </w:num>
  <w:num w:numId="15" w16cid:durableId="1645159355">
    <w:abstractNumId w:val="26"/>
  </w:num>
  <w:num w:numId="16" w16cid:durableId="106436116">
    <w:abstractNumId w:val="29"/>
  </w:num>
  <w:num w:numId="17" w16cid:durableId="2102794243">
    <w:abstractNumId w:val="14"/>
  </w:num>
  <w:num w:numId="18" w16cid:durableId="400492891">
    <w:abstractNumId w:val="25"/>
  </w:num>
  <w:num w:numId="19" w16cid:durableId="921253569">
    <w:abstractNumId w:val="13"/>
  </w:num>
  <w:num w:numId="20" w16cid:durableId="780296621">
    <w:abstractNumId w:val="21"/>
  </w:num>
  <w:num w:numId="21" w16cid:durableId="2006778883">
    <w:abstractNumId w:val="34"/>
  </w:num>
  <w:num w:numId="22" w16cid:durableId="907499535">
    <w:abstractNumId w:val="1"/>
  </w:num>
  <w:num w:numId="23" w16cid:durableId="1810855598">
    <w:abstractNumId w:val="32"/>
  </w:num>
  <w:num w:numId="24" w16cid:durableId="454829360">
    <w:abstractNumId w:val="18"/>
  </w:num>
  <w:num w:numId="25" w16cid:durableId="2136676362">
    <w:abstractNumId w:val="20"/>
  </w:num>
  <w:num w:numId="26" w16cid:durableId="405610155">
    <w:abstractNumId w:val="17"/>
  </w:num>
  <w:num w:numId="27" w16cid:durableId="1801999559">
    <w:abstractNumId w:val="12"/>
  </w:num>
  <w:num w:numId="28" w16cid:durableId="2067947533">
    <w:abstractNumId w:val="4"/>
  </w:num>
  <w:num w:numId="29" w16cid:durableId="1733306096">
    <w:abstractNumId w:val="16"/>
  </w:num>
  <w:num w:numId="30" w16cid:durableId="1873378853">
    <w:abstractNumId w:val="10"/>
  </w:num>
  <w:num w:numId="31" w16cid:durableId="1720665187">
    <w:abstractNumId w:val="28"/>
  </w:num>
  <w:num w:numId="32" w16cid:durableId="996301353">
    <w:abstractNumId w:val="0"/>
  </w:num>
  <w:num w:numId="33" w16cid:durableId="1994989263">
    <w:abstractNumId w:val="8"/>
  </w:num>
  <w:num w:numId="34" w16cid:durableId="700984155">
    <w:abstractNumId w:val="22"/>
  </w:num>
  <w:num w:numId="35" w16cid:durableId="9069294">
    <w:abstractNumId w:val="23"/>
  </w:num>
  <w:num w:numId="36" w16cid:durableId="644816541">
    <w:abstractNumId w:val="5"/>
  </w:num>
  <w:num w:numId="37" w16cid:durableId="17643010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FD"/>
    <w:rsid w:val="000515A7"/>
    <w:rsid w:val="000808F6"/>
    <w:rsid w:val="00081743"/>
    <w:rsid w:val="000A384A"/>
    <w:rsid w:val="000B014B"/>
    <w:rsid w:val="000D0B2A"/>
    <w:rsid w:val="000E6E53"/>
    <w:rsid w:val="000F7FEF"/>
    <w:rsid w:val="0011056F"/>
    <w:rsid w:val="00123A2A"/>
    <w:rsid w:val="00127937"/>
    <w:rsid w:val="00155D5E"/>
    <w:rsid w:val="001829E8"/>
    <w:rsid w:val="001A1A36"/>
    <w:rsid w:val="001A1C8C"/>
    <w:rsid w:val="001A54FD"/>
    <w:rsid w:val="001D59A2"/>
    <w:rsid w:val="001F31B1"/>
    <w:rsid w:val="00224A65"/>
    <w:rsid w:val="0022662F"/>
    <w:rsid w:val="002708CF"/>
    <w:rsid w:val="002902FA"/>
    <w:rsid w:val="00294164"/>
    <w:rsid w:val="002A2151"/>
    <w:rsid w:val="002B47C8"/>
    <w:rsid w:val="002B6913"/>
    <w:rsid w:val="002C3A11"/>
    <w:rsid w:val="002D0441"/>
    <w:rsid w:val="0030421A"/>
    <w:rsid w:val="00305FE0"/>
    <w:rsid w:val="00314013"/>
    <w:rsid w:val="00317BBB"/>
    <w:rsid w:val="00325449"/>
    <w:rsid w:val="003350B5"/>
    <w:rsid w:val="00355612"/>
    <w:rsid w:val="00360ACB"/>
    <w:rsid w:val="003620D9"/>
    <w:rsid w:val="003726A2"/>
    <w:rsid w:val="003C23F2"/>
    <w:rsid w:val="003C6CCC"/>
    <w:rsid w:val="003E3465"/>
    <w:rsid w:val="004064B2"/>
    <w:rsid w:val="004127FA"/>
    <w:rsid w:val="004209F0"/>
    <w:rsid w:val="00420E62"/>
    <w:rsid w:val="004367C7"/>
    <w:rsid w:val="004371A0"/>
    <w:rsid w:val="0044409F"/>
    <w:rsid w:val="004574C5"/>
    <w:rsid w:val="004653ED"/>
    <w:rsid w:val="00486D5C"/>
    <w:rsid w:val="00495FB5"/>
    <w:rsid w:val="004C51A1"/>
    <w:rsid w:val="00507E28"/>
    <w:rsid w:val="005300AC"/>
    <w:rsid w:val="00542D64"/>
    <w:rsid w:val="00565DF5"/>
    <w:rsid w:val="0057117C"/>
    <w:rsid w:val="005B40F1"/>
    <w:rsid w:val="005B59A4"/>
    <w:rsid w:val="005C46FB"/>
    <w:rsid w:val="006024DA"/>
    <w:rsid w:val="006154E2"/>
    <w:rsid w:val="00641BD3"/>
    <w:rsid w:val="0066786A"/>
    <w:rsid w:val="00676A8B"/>
    <w:rsid w:val="00683953"/>
    <w:rsid w:val="0069302D"/>
    <w:rsid w:val="006C439D"/>
    <w:rsid w:val="006C7BC2"/>
    <w:rsid w:val="0071230D"/>
    <w:rsid w:val="00742589"/>
    <w:rsid w:val="0076310D"/>
    <w:rsid w:val="0078532E"/>
    <w:rsid w:val="00787358"/>
    <w:rsid w:val="007E46E4"/>
    <w:rsid w:val="0082285D"/>
    <w:rsid w:val="008318AF"/>
    <w:rsid w:val="0084660D"/>
    <w:rsid w:val="00851425"/>
    <w:rsid w:val="00882AB9"/>
    <w:rsid w:val="00885F31"/>
    <w:rsid w:val="008C151B"/>
    <w:rsid w:val="008E0E6C"/>
    <w:rsid w:val="009076FD"/>
    <w:rsid w:val="00925298"/>
    <w:rsid w:val="00947D01"/>
    <w:rsid w:val="00956982"/>
    <w:rsid w:val="009574D2"/>
    <w:rsid w:val="0096495C"/>
    <w:rsid w:val="00964C9D"/>
    <w:rsid w:val="0098753F"/>
    <w:rsid w:val="009A018E"/>
    <w:rsid w:val="009A20D4"/>
    <w:rsid w:val="00A171C6"/>
    <w:rsid w:val="00A17A4F"/>
    <w:rsid w:val="00A25E66"/>
    <w:rsid w:val="00A37329"/>
    <w:rsid w:val="00A4772D"/>
    <w:rsid w:val="00A53181"/>
    <w:rsid w:val="00A53305"/>
    <w:rsid w:val="00A56FEC"/>
    <w:rsid w:val="00A6471A"/>
    <w:rsid w:val="00A6488D"/>
    <w:rsid w:val="00A83896"/>
    <w:rsid w:val="00AA162E"/>
    <w:rsid w:val="00AA16AD"/>
    <w:rsid w:val="00B46645"/>
    <w:rsid w:val="00B861C7"/>
    <w:rsid w:val="00B97013"/>
    <w:rsid w:val="00BA1FC0"/>
    <w:rsid w:val="00BF1202"/>
    <w:rsid w:val="00C02B7D"/>
    <w:rsid w:val="00C05E4B"/>
    <w:rsid w:val="00C0679E"/>
    <w:rsid w:val="00C300CC"/>
    <w:rsid w:val="00C40721"/>
    <w:rsid w:val="00C65ADD"/>
    <w:rsid w:val="00C911A0"/>
    <w:rsid w:val="00CB1CB8"/>
    <w:rsid w:val="00CB2C33"/>
    <w:rsid w:val="00CC7354"/>
    <w:rsid w:val="00CC7CF4"/>
    <w:rsid w:val="00CE36C7"/>
    <w:rsid w:val="00CE7440"/>
    <w:rsid w:val="00CE7EF2"/>
    <w:rsid w:val="00D00A6C"/>
    <w:rsid w:val="00D146A0"/>
    <w:rsid w:val="00D32D89"/>
    <w:rsid w:val="00D44EB8"/>
    <w:rsid w:val="00D766F3"/>
    <w:rsid w:val="00D96412"/>
    <w:rsid w:val="00DA0563"/>
    <w:rsid w:val="00DC0582"/>
    <w:rsid w:val="00DC2F1E"/>
    <w:rsid w:val="00DF0D6E"/>
    <w:rsid w:val="00DF757F"/>
    <w:rsid w:val="00E00166"/>
    <w:rsid w:val="00E04F70"/>
    <w:rsid w:val="00E116D8"/>
    <w:rsid w:val="00E31002"/>
    <w:rsid w:val="00E3128B"/>
    <w:rsid w:val="00E75A0E"/>
    <w:rsid w:val="00EA5CB7"/>
    <w:rsid w:val="00ED4D8F"/>
    <w:rsid w:val="00EE14FD"/>
    <w:rsid w:val="00F12458"/>
    <w:rsid w:val="00F15C06"/>
    <w:rsid w:val="00F15FC7"/>
    <w:rsid w:val="00F21AFF"/>
    <w:rsid w:val="00F2639A"/>
    <w:rsid w:val="00F3052E"/>
    <w:rsid w:val="00F32FA3"/>
    <w:rsid w:val="00F44521"/>
    <w:rsid w:val="00F84816"/>
    <w:rsid w:val="00F87E48"/>
    <w:rsid w:val="00F931F1"/>
    <w:rsid w:val="00FD2D1E"/>
    <w:rsid w:val="00FE4DE7"/>
    <w:rsid w:val="00FE61E3"/>
    <w:rsid w:val="00FF2B1C"/>
    <w:rsid w:val="22778BFE"/>
    <w:rsid w:val="40FED9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88AB"/>
  <w15:chartTrackingRefBased/>
  <w15:docId w15:val="{DF6E13F6-70E6-A540-AF3B-5F3C8D63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4FD"/>
    <w:rPr>
      <w:rFonts w:eastAsiaTheme="majorEastAsia" w:cstheme="majorBidi"/>
      <w:color w:val="272727" w:themeColor="text1" w:themeTint="D8"/>
    </w:rPr>
  </w:style>
  <w:style w:type="paragraph" w:styleId="Title">
    <w:name w:val="Title"/>
    <w:basedOn w:val="Normal"/>
    <w:next w:val="Normal"/>
    <w:link w:val="TitleChar"/>
    <w:uiPriority w:val="10"/>
    <w:qFormat/>
    <w:rsid w:val="001A5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4FD"/>
    <w:pPr>
      <w:spacing w:before="160"/>
      <w:jc w:val="center"/>
    </w:pPr>
    <w:rPr>
      <w:i/>
      <w:iCs/>
      <w:color w:val="404040" w:themeColor="text1" w:themeTint="BF"/>
    </w:rPr>
  </w:style>
  <w:style w:type="character" w:customStyle="1" w:styleId="QuoteChar">
    <w:name w:val="Quote Char"/>
    <w:basedOn w:val="DefaultParagraphFont"/>
    <w:link w:val="Quote"/>
    <w:uiPriority w:val="29"/>
    <w:rsid w:val="001A54FD"/>
    <w:rPr>
      <w:i/>
      <w:iCs/>
      <w:color w:val="404040" w:themeColor="text1" w:themeTint="BF"/>
    </w:rPr>
  </w:style>
  <w:style w:type="paragraph" w:styleId="ListParagraph">
    <w:name w:val="List Paragraph"/>
    <w:basedOn w:val="Normal"/>
    <w:uiPriority w:val="34"/>
    <w:qFormat/>
    <w:rsid w:val="001A54FD"/>
    <w:pPr>
      <w:ind w:left="720"/>
      <w:contextualSpacing/>
    </w:pPr>
  </w:style>
  <w:style w:type="character" w:styleId="IntenseEmphasis">
    <w:name w:val="Intense Emphasis"/>
    <w:basedOn w:val="DefaultParagraphFont"/>
    <w:uiPriority w:val="21"/>
    <w:qFormat/>
    <w:rsid w:val="001A54FD"/>
    <w:rPr>
      <w:i/>
      <w:iCs/>
      <w:color w:val="0F4761" w:themeColor="accent1" w:themeShade="BF"/>
    </w:rPr>
  </w:style>
  <w:style w:type="paragraph" w:styleId="IntenseQuote">
    <w:name w:val="Intense Quote"/>
    <w:basedOn w:val="Normal"/>
    <w:next w:val="Normal"/>
    <w:link w:val="IntenseQuoteChar"/>
    <w:uiPriority w:val="30"/>
    <w:qFormat/>
    <w:rsid w:val="001A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4FD"/>
    <w:rPr>
      <w:i/>
      <w:iCs/>
      <w:color w:val="0F4761" w:themeColor="accent1" w:themeShade="BF"/>
    </w:rPr>
  </w:style>
  <w:style w:type="character" w:styleId="IntenseReference">
    <w:name w:val="Intense Reference"/>
    <w:basedOn w:val="DefaultParagraphFont"/>
    <w:uiPriority w:val="32"/>
    <w:qFormat/>
    <w:rsid w:val="001A54FD"/>
    <w:rPr>
      <w:b/>
      <w:bCs/>
      <w:smallCaps/>
      <w:color w:val="0F4761" w:themeColor="accent1" w:themeShade="BF"/>
      <w:spacing w:val="5"/>
    </w:rPr>
  </w:style>
  <w:style w:type="character" w:styleId="Strong">
    <w:name w:val="Strong"/>
    <w:basedOn w:val="DefaultParagraphFont"/>
    <w:uiPriority w:val="22"/>
    <w:qFormat/>
    <w:rsid w:val="001A54FD"/>
    <w:rPr>
      <w:b/>
      <w:bCs/>
    </w:rPr>
  </w:style>
  <w:style w:type="paragraph" w:styleId="NormalWeb">
    <w:name w:val="Normal (Web)"/>
    <w:basedOn w:val="Normal"/>
    <w:uiPriority w:val="99"/>
    <w:semiHidden/>
    <w:unhideWhenUsed/>
    <w:rsid w:val="001A54FD"/>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apple-converted-space">
    <w:name w:val="apple-converted-space"/>
    <w:basedOn w:val="DefaultParagraphFont"/>
    <w:rsid w:val="001A54FD"/>
  </w:style>
  <w:style w:type="paragraph" w:styleId="Header">
    <w:name w:val="header"/>
    <w:basedOn w:val="Normal"/>
    <w:link w:val="HeaderChar"/>
    <w:uiPriority w:val="99"/>
    <w:unhideWhenUsed/>
    <w:rsid w:val="00C3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0CC"/>
  </w:style>
  <w:style w:type="paragraph" w:styleId="Footer">
    <w:name w:val="footer"/>
    <w:basedOn w:val="Normal"/>
    <w:link w:val="FooterChar"/>
    <w:uiPriority w:val="99"/>
    <w:unhideWhenUsed/>
    <w:rsid w:val="00C3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0CC"/>
  </w:style>
  <w:style w:type="character" w:styleId="Hyperlink">
    <w:name w:val="Hyperlink"/>
    <w:basedOn w:val="DefaultParagraphFont"/>
    <w:uiPriority w:val="99"/>
    <w:unhideWhenUsed/>
    <w:rsid w:val="002A2151"/>
    <w:rPr>
      <w:color w:val="467886" w:themeColor="hyperlink"/>
      <w:u w:val="single"/>
    </w:rPr>
  </w:style>
  <w:style w:type="character" w:styleId="UnresolvedMention">
    <w:name w:val="Unresolved Mention"/>
    <w:basedOn w:val="DefaultParagraphFont"/>
    <w:uiPriority w:val="99"/>
    <w:semiHidden/>
    <w:unhideWhenUsed/>
    <w:rsid w:val="002A2151"/>
    <w:rPr>
      <w:color w:val="605E5C"/>
      <w:shd w:val="clear" w:color="auto" w:fill="E1DFDD"/>
    </w:rPr>
  </w:style>
  <w:style w:type="character" w:styleId="FollowedHyperlink">
    <w:name w:val="FollowedHyperlink"/>
    <w:basedOn w:val="DefaultParagraphFont"/>
    <w:uiPriority w:val="99"/>
    <w:semiHidden/>
    <w:unhideWhenUsed/>
    <w:rsid w:val="00A83896"/>
    <w:rPr>
      <w:color w:val="96607D" w:themeColor="followedHyperlink"/>
      <w:u w:val="single"/>
    </w:rPr>
  </w:style>
  <w:style w:type="paragraph" w:styleId="Revision">
    <w:name w:val="Revision"/>
    <w:hidden/>
    <w:uiPriority w:val="99"/>
    <w:semiHidden/>
    <w:rsid w:val="004367C7"/>
    <w:pPr>
      <w:spacing w:after="0" w:line="240" w:lineRule="auto"/>
    </w:pPr>
  </w:style>
  <w:style w:type="character" w:styleId="CommentReference">
    <w:name w:val="annotation reference"/>
    <w:basedOn w:val="DefaultParagraphFont"/>
    <w:uiPriority w:val="99"/>
    <w:semiHidden/>
    <w:unhideWhenUsed/>
    <w:rsid w:val="00CC7354"/>
    <w:rPr>
      <w:sz w:val="16"/>
      <w:szCs w:val="16"/>
    </w:rPr>
  </w:style>
  <w:style w:type="paragraph" w:styleId="CommentText">
    <w:name w:val="annotation text"/>
    <w:basedOn w:val="Normal"/>
    <w:link w:val="CommentTextChar"/>
    <w:uiPriority w:val="99"/>
    <w:unhideWhenUsed/>
    <w:rsid w:val="00CC7354"/>
    <w:pPr>
      <w:spacing w:line="240" w:lineRule="auto"/>
    </w:pPr>
    <w:rPr>
      <w:sz w:val="20"/>
      <w:szCs w:val="20"/>
    </w:rPr>
  </w:style>
  <w:style w:type="character" w:customStyle="1" w:styleId="CommentTextChar">
    <w:name w:val="Comment Text Char"/>
    <w:basedOn w:val="DefaultParagraphFont"/>
    <w:link w:val="CommentText"/>
    <w:uiPriority w:val="99"/>
    <w:rsid w:val="00CC7354"/>
    <w:rPr>
      <w:sz w:val="20"/>
      <w:szCs w:val="20"/>
    </w:rPr>
  </w:style>
  <w:style w:type="paragraph" w:styleId="CommentSubject">
    <w:name w:val="annotation subject"/>
    <w:basedOn w:val="CommentText"/>
    <w:next w:val="CommentText"/>
    <w:link w:val="CommentSubjectChar"/>
    <w:uiPriority w:val="99"/>
    <w:semiHidden/>
    <w:unhideWhenUsed/>
    <w:rsid w:val="00CC7354"/>
    <w:rPr>
      <w:b/>
      <w:bCs/>
    </w:rPr>
  </w:style>
  <w:style w:type="character" w:customStyle="1" w:styleId="CommentSubjectChar">
    <w:name w:val="Comment Subject Char"/>
    <w:basedOn w:val="CommentTextChar"/>
    <w:link w:val="CommentSubject"/>
    <w:uiPriority w:val="99"/>
    <w:semiHidden/>
    <w:rsid w:val="00CC73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ta.ca/about/key-facts-and-history" TargetMode="External"/><Relationship Id="rId18" Type="http://schemas.openxmlformats.org/officeDocument/2006/relationships/hyperlink" Target="https://tourismnewbrunswick.ca/" TargetMode="External"/><Relationship Id="rId3" Type="http://schemas.openxmlformats.org/officeDocument/2006/relationships/customXml" Target="../customXml/item3.xml"/><Relationship Id="rId21" Type="http://schemas.openxmlformats.org/officeDocument/2006/relationships/hyperlink" Target="https://mountallison-my.sharepoint.com/:f:/g/personal/kadeyemo_mta_ca/IgB2ZIjVHWjdQLIuOQZYgsLKAW0ylRiuAjxNwEmiytukvtk"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tantramarnb.com/" TargetMode="External"/><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hyperlink" Target="mailto:hr@mt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ta.ca/student-affairs"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1d79e-91d3-480d-9032-d48088548cb8">
      <Terms xmlns="http://schemas.microsoft.com/office/infopath/2007/PartnerControls"/>
    </lcf76f155ced4ddcb4097134ff3c332f>
    <TaxCatchAll xmlns="d3df4b38-ca76-46c8-90d0-e5a9319ba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316DE35DFB9541B9718D0529B45EBD" ma:contentTypeVersion="13" ma:contentTypeDescription="Create a new document." ma:contentTypeScope="" ma:versionID="f53042331deaa78baecb0e4815b88696">
  <xsd:schema xmlns:xsd="http://www.w3.org/2001/XMLSchema" xmlns:xs="http://www.w3.org/2001/XMLSchema" xmlns:p="http://schemas.microsoft.com/office/2006/metadata/properties" xmlns:ns2="6ad1d79e-91d3-480d-9032-d48088548cb8" xmlns:ns3="d3df4b38-ca76-46c8-90d0-e5a9319bad37" targetNamespace="http://schemas.microsoft.com/office/2006/metadata/properties" ma:root="true" ma:fieldsID="db10e3759b2b4c1dbda923b8e4fc4f60" ns2:_="" ns3:_="">
    <xsd:import namespace="6ad1d79e-91d3-480d-9032-d48088548cb8"/>
    <xsd:import namespace="d3df4b38-ca76-46c8-90d0-e5a9319bad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1d79e-91d3-480d-9032-d4808854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f61709-8dc9-4f16-8a8a-9def804b3b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f4b38-ca76-46c8-90d0-e5a9319bad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d7fba63-33dc-4c0e-a564-149065009f5f}" ma:internalName="TaxCatchAll" ma:showField="CatchAllData" ma:web="d3df4b38-ca76-46c8-90d0-e5a9319ba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3DFD-6E1C-43B9-995A-3B6C2C4FAF73}">
  <ds:schemaRefs>
    <ds:schemaRef ds:uri="http://schemas.microsoft.com/office/2006/metadata/properties"/>
    <ds:schemaRef ds:uri="http://schemas.microsoft.com/office/infopath/2007/PartnerControls"/>
    <ds:schemaRef ds:uri="6ad1d79e-91d3-480d-9032-d48088548cb8"/>
    <ds:schemaRef ds:uri="d3df4b38-ca76-46c8-90d0-e5a9319bad37"/>
  </ds:schemaRefs>
</ds:datastoreItem>
</file>

<file path=customXml/itemProps2.xml><?xml version="1.0" encoding="utf-8"?>
<ds:datastoreItem xmlns:ds="http://schemas.openxmlformats.org/officeDocument/2006/customXml" ds:itemID="{035C9F3D-4602-48B1-A34D-CFDAF2CE27E4}">
  <ds:schemaRefs>
    <ds:schemaRef ds:uri="http://schemas.microsoft.com/sharepoint/v3/contenttype/forms"/>
  </ds:schemaRefs>
</ds:datastoreItem>
</file>

<file path=customXml/itemProps3.xml><?xml version="1.0" encoding="utf-8"?>
<ds:datastoreItem xmlns:ds="http://schemas.openxmlformats.org/officeDocument/2006/customXml" ds:itemID="{6AB7E961-FEC1-428A-BC40-30C8F7E3B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1d79e-91d3-480d-9032-d48088548cb8"/>
    <ds:schemaRef ds:uri="d3df4b38-ca76-46c8-90d0-e5a9319ba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7807C-AEC5-4667-A985-C7301883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2342</Words>
  <Characters>13354</Characters>
  <Application>Microsoft Office Word</Application>
  <DocSecurity>0</DocSecurity>
  <Lines>111</Lines>
  <Paragraphs>31</Paragraphs>
  <ScaleCrop>false</ScaleCrop>
  <Company>Mount Allison University</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Warren</dc:creator>
  <cp:keywords/>
  <dc:description/>
  <cp:lastModifiedBy>Lori Geldart</cp:lastModifiedBy>
  <cp:revision>2</cp:revision>
  <dcterms:created xsi:type="dcterms:W3CDTF">2026-02-10T19:03:00Z</dcterms:created>
  <dcterms:modified xsi:type="dcterms:W3CDTF">2026-02-10T19:03:00Z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0x01010040316DE35DFB9541B9718D0529B45EBD</vt:lpwstr>
  </property>
  <property fmtid="{D5CDD505-2E9C-101B-9397-08002B2CF9AE}" pid="3" name="MediaServiceImageTags">
    <vt:lpwstr/>
  </property>
</Properties>
</file>